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966770" w:rsidRDefault="00192F3E" w:rsidP="00192F3E">
      <w:pPr>
        <w:jc w:val="center"/>
        <w:rPr>
          <w:bCs/>
          <w:sz w:val="22"/>
          <w:szCs w:val="22"/>
        </w:rPr>
      </w:pPr>
      <w:r w:rsidRPr="00966770">
        <w:rPr>
          <w:b/>
          <w:bCs/>
          <w:sz w:val="22"/>
          <w:szCs w:val="22"/>
        </w:rPr>
        <w:t>Table 5.2</w:t>
      </w:r>
      <w:r w:rsidRPr="00966770">
        <w:rPr>
          <w:bCs/>
          <w:sz w:val="22"/>
          <w:szCs w:val="22"/>
        </w:rPr>
        <w:t xml:space="preserve"> </w:t>
      </w:r>
      <w:r w:rsidR="001248E0" w:rsidRPr="007514E5">
        <w:rPr>
          <w:bCs/>
          <w:sz w:val="22"/>
          <w:szCs w:val="22"/>
        </w:rPr>
        <w:t>Course Syllabus</w:t>
      </w:r>
      <w:r w:rsidRPr="00966770">
        <w:rPr>
          <w:bCs/>
          <w:sz w:val="22"/>
          <w:szCs w:val="22"/>
        </w:rPr>
        <w:t xml:space="preserve"> </w:t>
      </w:r>
    </w:p>
    <w:p w14:paraId="2CA68A1D" w14:textId="77777777" w:rsidR="00385793" w:rsidRPr="00966770"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966770"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75EF27C8" w:rsidR="00641FAC" w:rsidRPr="00966770" w:rsidRDefault="007C0B15" w:rsidP="00220D99">
            <w:pPr>
              <w:pStyle w:val="Body"/>
              <w:tabs>
                <w:tab w:val="left" w:pos="567"/>
              </w:tabs>
              <w:spacing w:before="60" w:after="60"/>
              <w:rPr>
                <w:rFonts w:ascii="Times New Roman" w:hAnsi="Times New Roman" w:cs="Times New Roman"/>
                <w:sz w:val="20"/>
                <w:szCs w:val="20"/>
                <w:lang w:val="sr-Latn-RS"/>
              </w:rPr>
            </w:pPr>
            <w:r w:rsidRPr="00966770">
              <w:rPr>
                <w:rFonts w:ascii="Times New Roman" w:hAnsi="Times New Roman" w:cs="Times New Roman"/>
                <w:b/>
                <w:bCs/>
                <w:sz w:val="20"/>
                <w:szCs w:val="20"/>
              </w:rPr>
              <w:t xml:space="preserve">Study </w:t>
            </w:r>
            <w:proofErr w:type="spellStart"/>
            <w:r w:rsidR="00966770" w:rsidRPr="00966770">
              <w:rPr>
                <w:rFonts w:ascii="Times New Roman" w:hAnsi="Times New Roman" w:cs="Times New Roman"/>
                <w:b/>
                <w:bCs/>
                <w:sz w:val="20"/>
                <w:szCs w:val="20"/>
              </w:rPr>
              <w:t>Programme</w:t>
            </w:r>
            <w:proofErr w:type="spellEnd"/>
            <w:r w:rsidRPr="00966770">
              <w:rPr>
                <w:rFonts w:ascii="Times New Roman" w:hAnsi="Times New Roman" w:cs="Times New Roman"/>
                <w:b/>
                <w:bCs/>
                <w:sz w:val="20"/>
                <w:szCs w:val="20"/>
              </w:rPr>
              <w:t>:</w:t>
            </w:r>
            <w:r w:rsidR="00325620" w:rsidRPr="00966770">
              <w:rPr>
                <w:rFonts w:ascii="Times New Roman" w:hAnsi="Times New Roman" w:cs="Times New Roman"/>
                <w:b/>
                <w:bCs/>
                <w:sz w:val="20"/>
                <w:szCs w:val="20"/>
              </w:rPr>
              <w:t xml:space="preserve"> </w:t>
            </w:r>
            <w:r w:rsidR="006E1A9E" w:rsidRPr="00642935">
              <w:rPr>
                <w:rFonts w:ascii="Times New Roman" w:hAnsi="Times New Roman" w:cs="Times New Roman"/>
                <w:b/>
                <w:sz w:val="20"/>
                <w:szCs w:val="20"/>
                <w:lang w:val="sr-Latn-RS"/>
              </w:rPr>
              <w:t>Economy and Management</w:t>
            </w:r>
          </w:p>
        </w:tc>
      </w:tr>
      <w:tr w:rsidR="00641FAC" w:rsidRPr="00966770"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2F7D3E56" w:rsidR="00641FAC" w:rsidRPr="00966770" w:rsidRDefault="001248E0" w:rsidP="00220D99">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b/>
                <w:bCs/>
                <w:sz w:val="20"/>
                <w:szCs w:val="20"/>
              </w:rPr>
              <w:t xml:space="preserve">Course </w:t>
            </w:r>
            <w:r w:rsidR="002714FF" w:rsidRPr="00966770">
              <w:rPr>
                <w:rFonts w:ascii="Times New Roman" w:hAnsi="Times New Roman" w:cs="Times New Roman"/>
                <w:b/>
                <w:bCs/>
                <w:sz w:val="20"/>
                <w:szCs w:val="20"/>
              </w:rPr>
              <w:t>Title</w:t>
            </w:r>
            <w:r w:rsidR="007C0B15" w:rsidRPr="00966770">
              <w:rPr>
                <w:rFonts w:ascii="Times New Roman" w:hAnsi="Times New Roman" w:cs="Times New Roman"/>
                <w:b/>
                <w:bCs/>
                <w:sz w:val="20"/>
                <w:szCs w:val="20"/>
              </w:rPr>
              <w:t xml:space="preserve">: </w:t>
            </w:r>
            <w:r w:rsidR="006E1A9E" w:rsidRPr="00966770">
              <w:rPr>
                <w:rFonts w:ascii="Times New Roman" w:hAnsi="Times New Roman" w:cs="Times New Roman"/>
                <w:b/>
                <w:bCs/>
                <w:sz w:val="20"/>
                <w:szCs w:val="20"/>
              </w:rPr>
              <w:t>The Law of Financial Institutions</w:t>
            </w:r>
          </w:p>
        </w:tc>
      </w:tr>
      <w:tr w:rsidR="00641FAC" w:rsidRPr="00966770"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140998F6" w:rsidR="00641FAC" w:rsidRPr="00235F73" w:rsidRDefault="00B97188" w:rsidP="00220D99">
            <w:pPr>
              <w:pStyle w:val="Body"/>
              <w:tabs>
                <w:tab w:val="left" w:pos="567"/>
              </w:tabs>
              <w:spacing w:before="60" w:after="60"/>
              <w:rPr>
                <w:rFonts w:ascii="Times New Roman" w:hAnsi="Times New Roman" w:cs="Times New Roman"/>
                <w:sz w:val="20"/>
                <w:szCs w:val="20"/>
                <w:lang w:val="sr-Latn-RS"/>
              </w:rPr>
            </w:pPr>
            <w:r w:rsidRPr="00966770">
              <w:rPr>
                <w:rFonts w:ascii="Times New Roman" w:hAnsi="Times New Roman" w:cs="Times New Roman"/>
                <w:b/>
                <w:bCs/>
                <w:sz w:val="20"/>
                <w:szCs w:val="20"/>
              </w:rPr>
              <w:t>Lecturer</w:t>
            </w:r>
            <w:r w:rsidR="00674A82" w:rsidRPr="00966770">
              <w:rPr>
                <w:rFonts w:ascii="Times New Roman" w:hAnsi="Times New Roman" w:cs="Times New Roman"/>
                <w:b/>
                <w:bCs/>
                <w:sz w:val="20"/>
                <w:szCs w:val="20"/>
              </w:rPr>
              <w:t>(s):</w:t>
            </w:r>
            <w:r w:rsidR="009C1895">
              <w:rPr>
                <w:rFonts w:ascii="Times New Roman" w:hAnsi="Times New Roman" w:cs="Times New Roman"/>
                <w:b/>
                <w:bCs/>
                <w:sz w:val="20"/>
                <w:szCs w:val="20"/>
                <w:lang w:val="sr-Cyrl-RS"/>
              </w:rPr>
              <w:t xml:space="preserve"> </w:t>
            </w:r>
            <w:r w:rsidR="006E1A9E" w:rsidRPr="007514E5">
              <w:rPr>
                <w:rFonts w:ascii="Times New Roman" w:hAnsi="Times New Roman" w:cs="Times New Roman"/>
                <w:bCs/>
                <w:sz w:val="20"/>
                <w:szCs w:val="20"/>
              </w:rPr>
              <w:t>Tamara Milenkovic Kerkovic, PhD</w:t>
            </w:r>
          </w:p>
        </w:tc>
      </w:tr>
      <w:tr w:rsidR="00641FAC" w:rsidRPr="00966770"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1D281416" w:rsidR="00641FAC" w:rsidRPr="00966770" w:rsidRDefault="00674A82" w:rsidP="001248E0">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b/>
                <w:bCs/>
                <w:sz w:val="20"/>
                <w:szCs w:val="20"/>
              </w:rPr>
              <w:t xml:space="preserve">Status of the </w:t>
            </w:r>
            <w:r w:rsidR="001248E0" w:rsidRPr="00966770">
              <w:rPr>
                <w:rFonts w:ascii="Times New Roman" w:hAnsi="Times New Roman" w:cs="Times New Roman"/>
                <w:b/>
                <w:bCs/>
                <w:sz w:val="20"/>
                <w:szCs w:val="20"/>
              </w:rPr>
              <w:t>Course</w:t>
            </w:r>
            <w:r w:rsidRPr="00966770">
              <w:rPr>
                <w:rFonts w:ascii="Times New Roman" w:hAnsi="Times New Roman" w:cs="Times New Roman"/>
                <w:b/>
                <w:bCs/>
                <w:sz w:val="20"/>
                <w:szCs w:val="20"/>
              </w:rPr>
              <w:t>:</w:t>
            </w:r>
            <w:r w:rsidR="005842F8" w:rsidRPr="00966770">
              <w:rPr>
                <w:rFonts w:ascii="Times New Roman" w:hAnsi="Times New Roman" w:cs="Times New Roman"/>
                <w:sz w:val="20"/>
                <w:szCs w:val="20"/>
              </w:rPr>
              <w:t xml:space="preserve"> </w:t>
            </w:r>
            <w:r w:rsidR="006E1A9E" w:rsidRPr="00966770">
              <w:rPr>
                <w:rFonts w:ascii="Times New Roman" w:hAnsi="Times New Roman" w:cs="Times New Roman"/>
                <w:sz w:val="20"/>
                <w:szCs w:val="20"/>
              </w:rPr>
              <w:t>Electiv</w:t>
            </w:r>
            <w:r w:rsidR="00642935">
              <w:rPr>
                <w:rFonts w:ascii="Times New Roman" w:hAnsi="Times New Roman" w:cs="Times New Roman"/>
                <w:sz w:val="20"/>
                <w:szCs w:val="20"/>
              </w:rPr>
              <w:t>e</w:t>
            </w:r>
          </w:p>
        </w:tc>
      </w:tr>
      <w:tr w:rsidR="00641FAC" w:rsidRPr="00966770"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259758F9" w:rsidR="00641FAC" w:rsidRPr="00966770" w:rsidRDefault="00674A82" w:rsidP="00220D99">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b/>
                <w:bCs/>
                <w:sz w:val="20"/>
                <w:szCs w:val="20"/>
              </w:rPr>
              <w:t xml:space="preserve">Number of ECTS </w:t>
            </w:r>
            <w:r w:rsidR="001A6813" w:rsidRPr="00966770">
              <w:rPr>
                <w:rFonts w:ascii="Times New Roman" w:hAnsi="Times New Roman" w:cs="Times New Roman"/>
                <w:b/>
                <w:bCs/>
                <w:sz w:val="20"/>
                <w:szCs w:val="20"/>
              </w:rPr>
              <w:t>C</w:t>
            </w:r>
            <w:r w:rsidRPr="00966770">
              <w:rPr>
                <w:rFonts w:ascii="Times New Roman" w:hAnsi="Times New Roman" w:cs="Times New Roman"/>
                <w:b/>
                <w:bCs/>
                <w:sz w:val="20"/>
                <w:szCs w:val="20"/>
              </w:rPr>
              <w:t xml:space="preserve">redits: </w:t>
            </w:r>
            <w:r w:rsidR="00642935" w:rsidRPr="00642935">
              <w:rPr>
                <w:rFonts w:ascii="Times New Roman" w:hAnsi="Times New Roman" w:cs="Times New Roman"/>
                <w:sz w:val="20"/>
                <w:szCs w:val="20"/>
              </w:rPr>
              <w:t>6</w:t>
            </w:r>
          </w:p>
        </w:tc>
      </w:tr>
      <w:tr w:rsidR="00641FAC" w:rsidRPr="00966770"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28A32EE6" w:rsidR="00641FAC" w:rsidRPr="00966770" w:rsidRDefault="001248E0" w:rsidP="00220D99">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b/>
                <w:bCs/>
                <w:sz w:val="20"/>
                <w:szCs w:val="20"/>
              </w:rPr>
              <w:t>Prerequisites</w:t>
            </w:r>
            <w:r w:rsidR="00674A82" w:rsidRPr="00966770">
              <w:rPr>
                <w:rFonts w:ascii="Times New Roman" w:hAnsi="Times New Roman" w:cs="Times New Roman"/>
                <w:b/>
                <w:bCs/>
                <w:sz w:val="20"/>
                <w:szCs w:val="20"/>
              </w:rPr>
              <w:t>:</w:t>
            </w:r>
          </w:p>
        </w:tc>
      </w:tr>
      <w:tr w:rsidR="00641FAC" w:rsidRPr="00966770"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4473525" w14:textId="7CBBD049" w:rsidR="00BA156B" w:rsidRPr="009C1895" w:rsidRDefault="001248E0" w:rsidP="009C1895">
            <w:pPr>
              <w:tabs>
                <w:tab w:val="left" w:pos="567"/>
              </w:tabs>
              <w:spacing w:before="60" w:after="60"/>
              <w:rPr>
                <w:b/>
                <w:bCs/>
                <w:sz w:val="20"/>
                <w:szCs w:val="20"/>
              </w:rPr>
            </w:pPr>
            <w:r w:rsidRPr="00966770">
              <w:rPr>
                <w:b/>
                <w:bCs/>
                <w:sz w:val="20"/>
                <w:szCs w:val="20"/>
              </w:rPr>
              <w:t xml:space="preserve">Course </w:t>
            </w:r>
            <w:r w:rsidR="001A6813" w:rsidRPr="00966770">
              <w:rPr>
                <w:b/>
                <w:bCs/>
                <w:sz w:val="20"/>
                <w:szCs w:val="20"/>
              </w:rPr>
              <w:t>O</w:t>
            </w:r>
            <w:r w:rsidRPr="00966770">
              <w:rPr>
                <w:b/>
                <w:bCs/>
                <w:sz w:val="20"/>
                <w:szCs w:val="20"/>
              </w:rPr>
              <w:t>bjectives</w:t>
            </w:r>
          </w:p>
          <w:p w14:paraId="0EE741A3" w14:textId="77777777" w:rsidR="006E1A9E" w:rsidRPr="00966770" w:rsidRDefault="006E1A9E" w:rsidP="007514E5">
            <w:pPr>
              <w:pStyle w:val="ListParagraph"/>
              <w:numPr>
                <w:ilvl w:val="0"/>
                <w:numId w:val="13"/>
              </w:numPr>
              <w:tabs>
                <w:tab w:val="left" w:pos="567"/>
              </w:tabs>
              <w:spacing w:before="60" w:after="60"/>
              <w:ind w:left="360"/>
              <w:jc w:val="both"/>
              <w:rPr>
                <w:rFonts w:ascii="Times New Roman" w:hAnsi="Times New Roman" w:cs="Times New Roman"/>
                <w:sz w:val="20"/>
                <w:szCs w:val="20"/>
              </w:rPr>
            </w:pPr>
            <w:r w:rsidRPr="00966770">
              <w:rPr>
                <w:rFonts w:ascii="Times New Roman" w:hAnsi="Times New Roman" w:cs="Times New Roman"/>
                <w:sz w:val="20"/>
                <w:szCs w:val="20"/>
              </w:rPr>
              <w:t xml:space="preserve">Providing theoretical, comparative law, and practical knowledge on the sources of law, the legal status and business operations of national and international financial institutions - banks, insurance companies, investment and pension funds, factoring and leasing companies, as well as international financial institutions - BIS, IMF, World Bank Group, BRICS, as well as regional financial institutions such as the European Investment Bank and the European Bank for Reconstruction and Development. </w:t>
            </w:r>
          </w:p>
          <w:p w14:paraId="001492A7" w14:textId="77777777" w:rsidR="005C5F3E" w:rsidRPr="00966770" w:rsidRDefault="006E1A9E" w:rsidP="007514E5">
            <w:pPr>
              <w:pStyle w:val="ListParagraph"/>
              <w:numPr>
                <w:ilvl w:val="0"/>
                <w:numId w:val="13"/>
              </w:numPr>
              <w:tabs>
                <w:tab w:val="left" w:pos="567"/>
              </w:tabs>
              <w:spacing w:before="60" w:after="60"/>
              <w:ind w:left="360"/>
              <w:jc w:val="both"/>
              <w:rPr>
                <w:rFonts w:ascii="Times New Roman" w:hAnsi="Times New Roman" w:cs="Times New Roman"/>
                <w:sz w:val="20"/>
                <w:szCs w:val="20"/>
              </w:rPr>
            </w:pPr>
            <w:r w:rsidRPr="00966770">
              <w:rPr>
                <w:rFonts w:ascii="Times New Roman" w:hAnsi="Times New Roman" w:cs="Times New Roman"/>
                <w:sz w:val="20"/>
                <w:szCs w:val="20"/>
              </w:rPr>
              <w:t xml:space="preserve">Introduction to the basic domestic and international regulations on the legal status and operations performed by financial institutions, as well as regulations on international bank supervision. </w:t>
            </w:r>
          </w:p>
          <w:p w14:paraId="10DBE778" w14:textId="6946356C" w:rsidR="005C5F3E" w:rsidRPr="00966770" w:rsidRDefault="005C5F3E" w:rsidP="007514E5">
            <w:pPr>
              <w:pStyle w:val="ListParagraph"/>
              <w:numPr>
                <w:ilvl w:val="0"/>
                <w:numId w:val="13"/>
              </w:numPr>
              <w:tabs>
                <w:tab w:val="left" w:pos="567"/>
              </w:tabs>
              <w:spacing w:before="60" w:after="60"/>
              <w:ind w:left="360"/>
              <w:jc w:val="both"/>
              <w:rPr>
                <w:rFonts w:ascii="Times New Roman" w:hAnsi="Times New Roman" w:cs="Times New Roman"/>
                <w:sz w:val="20"/>
                <w:szCs w:val="20"/>
              </w:rPr>
            </w:pPr>
            <w:r w:rsidRPr="00966770">
              <w:rPr>
                <w:rFonts w:ascii="Times New Roman" w:hAnsi="Times New Roman" w:cs="Times New Roman"/>
                <w:sz w:val="20"/>
                <w:szCs w:val="20"/>
              </w:rPr>
              <w:t>Acquiring theoretical and practical knowledge of the operations performed by different financial institutions.</w:t>
            </w:r>
          </w:p>
          <w:p w14:paraId="448A5FA4" w14:textId="37B5FC48" w:rsidR="006E1A9E" w:rsidRPr="00966770" w:rsidRDefault="006E1A9E" w:rsidP="007514E5">
            <w:pPr>
              <w:pStyle w:val="ListParagraph"/>
              <w:numPr>
                <w:ilvl w:val="0"/>
                <w:numId w:val="13"/>
              </w:numPr>
              <w:tabs>
                <w:tab w:val="left" w:pos="567"/>
              </w:tabs>
              <w:spacing w:before="60" w:after="60"/>
              <w:ind w:left="360"/>
              <w:jc w:val="both"/>
              <w:rPr>
                <w:rFonts w:ascii="Times New Roman" w:hAnsi="Times New Roman" w:cs="Times New Roman"/>
                <w:sz w:val="20"/>
                <w:szCs w:val="20"/>
              </w:rPr>
            </w:pPr>
            <w:r w:rsidRPr="00966770">
              <w:rPr>
                <w:rFonts w:ascii="Times New Roman" w:hAnsi="Times New Roman" w:cs="Times New Roman"/>
                <w:sz w:val="20"/>
                <w:szCs w:val="20"/>
              </w:rPr>
              <w:t>Mastering theoretical knowledge, regulations and legal techniques for concluding deposit, credit and service transactions, insurance, leasing and factoring contracts, negotiation skills and the selection of adequate means of payment and payment security</w:t>
            </w:r>
            <w:r w:rsidR="005C5F3E" w:rsidRPr="00966770">
              <w:rPr>
                <w:rFonts w:ascii="Times New Roman" w:hAnsi="Times New Roman" w:cs="Times New Roman"/>
                <w:sz w:val="20"/>
                <w:szCs w:val="20"/>
              </w:rPr>
              <w:t>.</w:t>
            </w:r>
          </w:p>
          <w:p w14:paraId="4FECE1A3" w14:textId="3423419E" w:rsidR="005C5F3E" w:rsidRPr="00966770" w:rsidRDefault="005C5F3E" w:rsidP="007514E5">
            <w:pPr>
              <w:pStyle w:val="ListParagraph"/>
              <w:numPr>
                <w:ilvl w:val="0"/>
                <w:numId w:val="13"/>
              </w:numPr>
              <w:tabs>
                <w:tab w:val="left" w:pos="567"/>
              </w:tabs>
              <w:spacing w:before="60" w:after="60"/>
              <w:ind w:left="360"/>
              <w:jc w:val="both"/>
              <w:rPr>
                <w:rFonts w:ascii="Times New Roman" w:hAnsi="Times New Roman" w:cs="Times New Roman"/>
                <w:sz w:val="20"/>
                <w:szCs w:val="20"/>
              </w:rPr>
            </w:pPr>
            <w:r w:rsidRPr="00966770">
              <w:rPr>
                <w:rFonts w:ascii="Times New Roman" w:hAnsi="Times New Roman" w:cs="Times New Roman"/>
                <w:sz w:val="20"/>
                <w:szCs w:val="20"/>
              </w:rPr>
              <w:t xml:space="preserve">Development of negotiations skills, especially theory and practice of conclusion of contracts and creation of legal instruments in the area of banking transactions, insurance law, leasing agreement, </w:t>
            </w:r>
            <w:r w:rsidRPr="00966770">
              <w:rPr>
                <w:rFonts w:ascii="Times New Roman" w:hAnsi="Times New Roman" w:cs="Times New Roman"/>
                <w:sz w:val="20"/>
                <w:szCs w:val="20"/>
                <w:lang w:val="sr-Latn-RS"/>
              </w:rPr>
              <w:t xml:space="preserve">as well as aknowledgement of the investmet funds business practice. </w:t>
            </w:r>
          </w:p>
          <w:p w14:paraId="53C26DD6" w14:textId="1789FBF8" w:rsidR="00757089" w:rsidRPr="009C1895" w:rsidRDefault="005C5F3E" w:rsidP="007514E5">
            <w:pPr>
              <w:pStyle w:val="HTMLPreformatted"/>
              <w:numPr>
                <w:ilvl w:val="0"/>
                <w:numId w:val="13"/>
              </w:numPr>
              <w:shd w:val="clear" w:color="auto" w:fill="F8F9FA"/>
              <w:ind w:left="360"/>
              <w:jc w:val="both"/>
              <w:rPr>
                <w:rFonts w:ascii="Times New Roman" w:eastAsia="Times New Roman" w:hAnsi="Times New Roman"/>
                <w:color w:val="1F1F1F"/>
                <w:bdr w:val="none" w:sz="0" w:space="0" w:color="auto"/>
                <w:lang w:val="en-GB" w:eastAsia="en-GB"/>
              </w:rPr>
            </w:pPr>
            <w:r w:rsidRPr="00966770">
              <w:rPr>
                <w:rFonts w:ascii="Times New Roman" w:hAnsi="Times New Roman"/>
              </w:rPr>
              <w:t xml:space="preserve">Acquiring knowledge and development of capacities </w:t>
            </w:r>
            <w:r w:rsidR="00972068" w:rsidRPr="00966770">
              <w:rPr>
                <w:rFonts w:ascii="Times New Roman" w:eastAsia="Times New Roman" w:hAnsi="Times New Roman"/>
                <w:color w:val="1F1F1F"/>
                <w:bdr w:val="none" w:sz="0" w:space="0" w:color="auto"/>
                <w:lang w:val="en" w:eastAsia="en-GB"/>
              </w:rPr>
              <w:t xml:space="preserve">for the selection and legal prerequisites for creating adequate payment instruments and payment securities, both in the public and private business area. </w:t>
            </w:r>
          </w:p>
        </w:tc>
      </w:tr>
      <w:tr w:rsidR="00972068" w:rsidRPr="00966770"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B9A1FA3" w14:textId="0B2BF4C2" w:rsidR="00972068" w:rsidRPr="00966770" w:rsidRDefault="00972068" w:rsidP="00972068">
            <w:pPr>
              <w:tabs>
                <w:tab w:val="left" w:pos="567"/>
              </w:tabs>
              <w:spacing w:after="60"/>
              <w:rPr>
                <w:b/>
                <w:bCs/>
                <w:sz w:val="20"/>
                <w:szCs w:val="20"/>
              </w:rPr>
            </w:pPr>
            <w:r w:rsidRPr="00966770">
              <w:rPr>
                <w:b/>
                <w:bCs/>
                <w:sz w:val="20"/>
                <w:szCs w:val="20"/>
              </w:rPr>
              <w:t xml:space="preserve">Outcome of the subject </w:t>
            </w:r>
          </w:p>
          <w:p w14:paraId="4C5A4D81" w14:textId="77777777" w:rsidR="00972068" w:rsidRPr="00966770" w:rsidRDefault="00972068" w:rsidP="007514E5">
            <w:pPr>
              <w:pStyle w:val="Body"/>
              <w:numPr>
                <w:ilvl w:val="0"/>
                <w:numId w:val="15"/>
              </w:numPr>
              <w:tabs>
                <w:tab w:val="left" w:pos="567"/>
              </w:tabs>
              <w:spacing w:before="60" w:after="60"/>
              <w:ind w:left="360"/>
              <w:contextualSpacing/>
              <w:jc w:val="both"/>
              <w:rPr>
                <w:rFonts w:ascii="Times New Roman" w:hAnsi="Times New Roman" w:cs="Times New Roman"/>
                <w:color w:val="auto"/>
                <w:sz w:val="20"/>
                <w:szCs w:val="20"/>
              </w:rPr>
            </w:pPr>
            <w:r w:rsidRPr="00966770">
              <w:rPr>
                <w:rFonts w:ascii="Times New Roman" w:hAnsi="Times New Roman" w:cs="Times New Roman"/>
                <w:color w:val="auto"/>
                <w:sz w:val="20"/>
                <w:szCs w:val="20"/>
              </w:rPr>
              <w:t>Development of student’s legal culture, knowledge and ability to understand and to create independent and legally based decisions and conclusions in the field of banking and other financial institutions.</w:t>
            </w:r>
          </w:p>
          <w:p w14:paraId="33B01A93" w14:textId="4B48C4A8" w:rsidR="00972068" w:rsidRPr="00966770" w:rsidRDefault="00972068" w:rsidP="007514E5">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szCs w:val="20"/>
                <w:bdr w:val="none" w:sz="0" w:space="0" w:color="auto"/>
                <w:lang w:val="en" w:eastAsia="en-GB"/>
              </w:rPr>
            </w:pPr>
            <w:r w:rsidRPr="00966770">
              <w:rPr>
                <w:rFonts w:ascii="Times New Roman" w:eastAsia="Times New Roman" w:hAnsi="Times New Roman" w:cs="Times New Roman"/>
                <w:sz w:val="20"/>
                <w:szCs w:val="20"/>
                <w:bdr w:val="none" w:sz="0" w:space="0" w:color="auto"/>
                <w:lang w:val="en" w:eastAsia="en-GB"/>
              </w:rPr>
              <w:t>Understanding the legal status, scope of activity and interconnection of national and international financial institutions in the financial system.</w:t>
            </w:r>
          </w:p>
          <w:p w14:paraId="291E3B2D" w14:textId="1A2E0DD2" w:rsidR="00972068" w:rsidRPr="00966770" w:rsidRDefault="00972068" w:rsidP="007514E5">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szCs w:val="20"/>
                <w:bdr w:val="none" w:sz="0" w:space="0" w:color="auto"/>
                <w:lang w:val="en-GB" w:eastAsia="en-GB"/>
              </w:rPr>
            </w:pPr>
            <w:r w:rsidRPr="00966770">
              <w:rPr>
                <w:rFonts w:ascii="Times New Roman" w:eastAsia="Times New Roman" w:hAnsi="Times New Roman" w:cs="Times New Roman"/>
                <w:sz w:val="20"/>
                <w:szCs w:val="20"/>
                <w:bdr w:val="none" w:sz="0" w:space="0" w:color="auto"/>
                <w:lang w:val="en" w:eastAsia="en-GB"/>
              </w:rPr>
              <w:t>Understanding the legal regulation of financial institutions and navigating in complexity of the sources of law, both in the national, European and international legal systems.</w:t>
            </w:r>
          </w:p>
          <w:p w14:paraId="77F9C797" w14:textId="77777777" w:rsidR="004115A2" w:rsidRPr="00966770" w:rsidRDefault="00972068" w:rsidP="007514E5">
            <w:pPr>
              <w:pStyle w:val="Body"/>
              <w:numPr>
                <w:ilvl w:val="0"/>
                <w:numId w:val="15"/>
              </w:numPr>
              <w:tabs>
                <w:tab w:val="left" w:pos="567"/>
              </w:tabs>
              <w:spacing w:before="60" w:after="60"/>
              <w:ind w:left="360"/>
              <w:contextualSpacing/>
              <w:jc w:val="both"/>
              <w:rPr>
                <w:rFonts w:ascii="Times New Roman" w:hAnsi="Times New Roman" w:cs="Times New Roman"/>
                <w:sz w:val="20"/>
                <w:szCs w:val="20"/>
              </w:rPr>
            </w:pPr>
            <w:r w:rsidRPr="00966770">
              <w:rPr>
                <w:rFonts w:ascii="Times New Roman" w:hAnsi="Times New Roman" w:cs="Times New Roman"/>
                <w:sz w:val="20"/>
                <w:szCs w:val="20"/>
              </w:rPr>
              <w:t xml:space="preserve"> Development of abstract legal reasoning skills and training in the selection of financing methods</w:t>
            </w:r>
            <w:r w:rsidR="004115A2" w:rsidRPr="00966770">
              <w:rPr>
                <w:rFonts w:ascii="Times New Roman" w:hAnsi="Times New Roman" w:cs="Times New Roman"/>
                <w:sz w:val="20"/>
                <w:szCs w:val="20"/>
              </w:rPr>
              <w:t>.</w:t>
            </w:r>
          </w:p>
          <w:p w14:paraId="67FA27E0" w14:textId="30D2D6DD" w:rsidR="004115A2" w:rsidRPr="00966770" w:rsidRDefault="004115A2" w:rsidP="007514E5">
            <w:pPr>
              <w:pStyle w:val="Body"/>
              <w:numPr>
                <w:ilvl w:val="0"/>
                <w:numId w:val="15"/>
              </w:numPr>
              <w:tabs>
                <w:tab w:val="left" w:pos="567"/>
              </w:tabs>
              <w:spacing w:before="60" w:after="60"/>
              <w:ind w:left="360"/>
              <w:contextualSpacing/>
              <w:jc w:val="both"/>
              <w:rPr>
                <w:rFonts w:ascii="Times New Roman" w:hAnsi="Times New Roman" w:cs="Times New Roman"/>
                <w:sz w:val="20"/>
                <w:szCs w:val="20"/>
              </w:rPr>
            </w:pPr>
            <w:r w:rsidRPr="00966770">
              <w:rPr>
                <w:rFonts w:ascii="Times New Roman" w:hAnsi="Times New Roman" w:cs="Times New Roman"/>
                <w:sz w:val="20"/>
                <w:szCs w:val="20"/>
              </w:rPr>
              <w:t>D</w:t>
            </w:r>
            <w:r w:rsidR="00972068" w:rsidRPr="00966770">
              <w:rPr>
                <w:rFonts w:ascii="Times New Roman" w:hAnsi="Times New Roman" w:cs="Times New Roman"/>
                <w:sz w:val="20"/>
                <w:szCs w:val="20"/>
              </w:rPr>
              <w:t>evelopment of negotiation skills and techniques, conclusion and interpretation of banking law contracts, insurance contracts, leasing and factoring contracts</w:t>
            </w:r>
            <w:r w:rsidRPr="00966770">
              <w:rPr>
                <w:rFonts w:ascii="Times New Roman" w:hAnsi="Times New Roman" w:cs="Times New Roman"/>
                <w:sz w:val="20"/>
                <w:szCs w:val="20"/>
              </w:rPr>
              <w:t xml:space="preserve">, as well as understanding of different methods of dispute resolution in the area of banking, insurance, leasing, factoring and investment funds. </w:t>
            </w:r>
          </w:p>
          <w:p w14:paraId="0F3F9F89" w14:textId="258BB948" w:rsidR="004115A2" w:rsidRPr="00966770" w:rsidRDefault="004115A2" w:rsidP="007514E5">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szCs w:val="20"/>
                <w:bdr w:val="none" w:sz="0" w:space="0" w:color="auto"/>
                <w:lang w:val="en" w:eastAsia="en-GB"/>
              </w:rPr>
            </w:pPr>
            <w:r w:rsidRPr="00966770">
              <w:rPr>
                <w:rFonts w:ascii="Times New Roman" w:eastAsia="Times New Roman" w:hAnsi="Times New Roman" w:cs="Times New Roman"/>
                <w:sz w:val="20"/>
                <w:szCs w:val="20"/>
                <w:bdr w:val="none" w:sz="0" w:space="0" w:color="auto"/>
                <w:lang w:val="en" w:eastAsia="en-GB"/>
              </w:rPr>
              <w:t xml:space="preserve">Acquiring the student's ability to understand </w:t>
            </w:r>
            <w:proofErr w:type="spellStart"/>
            <w:r w:rsidRPr="00966770">
              <w:rPr>
                <w:rFonts w:ascii="Times New Roman" w:eastAsia="Times New Roman" w:hAnsi="Times New Roman" w:cs="Times New Roman"/>
                <w:sz w:val="20"/>
                <w:szCs w:val="20"/>
                <w:bdr w:val="none" w:sz="0" w:space="0" w:color="auto"/>
                <w:lang w:val="en" w:eastAsia="en-GB"/>
              </w:rPr>
              <w:t>nomotechnic</w:t>
            </w:r>
            <w:proofErr w:type="spellEnd"/>
            <w:r w:rsidRPr="00966770">
              <w:rPr>
                <w:rFonts w:ascii="Times New Roman" w:eastAsia="Times New Roman" w:hAnsi="Times New Roman" w:cs="Times New Roman"/>
                <w:sz w:val="20"/>
                <w:szCs w:val="20"/>
                <w:bdr w:val="none" w:sz="0" w:space="0" w:color="auto"/>
                <w:lang w:val="en" w:eastAsia="en-GB"/>
              </w:rPr>
              <w:t xml:space="preserve">/ process of creation legal document and to interpret the provisions of banking law contracts, insurance, leasing and factoring contracts. </w:t>
            </w:r>
          </w:p>
          <w:p w14:paraId="7D4542C3" w14:textId="4FE566EA" w:rsidR="00972068" w:rsidRPr="009C1895" w:rsidRDefault="004115A2" w:rsidP="007514E5">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ascii="Times New Roman" w:eastAsia="Times New Roman" w:hAnsi="Times New Roman" w:cs="Times New Roman"/>
                <w:sz w:val="20"/>
                <w:szCs w:val="20"/>
                <w:bdr w:val="none" w:sz="0" w:space="0" w:color="auto"/>
                <w:lang w:val="en-GB" w:eastAsia="en-GB"/>
              </w:rPr>
            </w:pPr>
            <w:r w:rsidRPr="00966770">
              <w:rPr>
                <w:rFonts w:ascii="Times New Roman" w:eastAsia="Times New Roman" w:hAnsi="Times New Roman" w:cs="Times New Roman"/>
                <w:sz w:val="20"/>
                <w:szCs w:val="20"/>
                <w:bdr w:val="none" w:sz="0" w:space="0" w:color="auto"/>
                <w:lang w:val="en" w:eastAsia="en-GB"/>
              </w:rPr>
              <w:t>Understanding the methods and objectives of operating various forms of investment funds.</w:t>
            </w:r>
          </w:p>
        </w:tc>
      </w:tr>
      <w:tr w:rsidR="00972068" w:rsidRPr="00966770"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972068" w:rsidRPr="00966770" w:rsidRDefault="00972068" w:rsidP="00972068">
            <w:pPr>
              <w:tabs>
                <w:tab w:val="left" w:pos="567"/>
              </w:tabs>
              <w:spacing w:before="60" w:after="60"/>
              <w:rPr>
                <w:b/>
                <w:bCs/>
                <w:sz w:val="20"/>
                <w:szCs w:val="20"/>
              </w:rPr>
            </w:pPr>
            <w:r w:rsidRPr="00966770">
              <w:rPr>
                <w:b/>
                <w:bCs/>
                <w:sz w:val="20"/>
                <w:szCs w:val="20"/>
              </w:rPr>
              <w:t>Course Content</w:t>
            </w:r>
          </w:p>
          <w:p w14:paraId="4B92BAC1" w14:textId="29C70681" w:rsidR="00972068" w:rsidRPr="00966770" w:rsidRDefault="00972068" w:rsidP="00972068">
            <w:pPr>
              <w:tabs>
                <w:tab w:val="left" w:pos="567"/>
              </w:tabs>
              <w:spacing w:before="60" w:after="60"/>
              <w:rPr>
                <w:bCs/>
                <w:i/>
                <w:sz w:val="20"/>
                <w:szCs w:val="20"/>
              </w:rPr>
            </w:pPr>
            <w:r w:rsidRPr="00966770">
              <w:rPr>
                <w:bCs/>
                <w:i/>
                <w:sz w:val="20"/>
                <w:szCs w:val="20"/>
              </w:rPr>
              <w:t>Theoretical Classes</w:t>
            </w:r>
          </w:p>
          <w:p w14:paraId="5735C1F2" w14:textId="77777777" w:rsidR="002771DA" w:rsidRPr="009C1895" w:rsidRDefault="004115A2" w:rsidP="007514E5">
            <w:pPr>
              <w:pStyle w:val="Body"/>
              <w:numPr>
                <w:ilvl w:val="0"/>
                <w:numId w:val="18"/>
              </w:numPr>
              <w:tabs>
                <w:tab w:val="left" w:pos="567"/>
              </w:tabs>
              <w:ind w:left="360"/>
              <w:jc w:val="both"/>
              <w:rPr>
                <w:rFonts w:ascii="Times New Roman" w:hAnsi="Times New Roman" w:cs="Times New Roman"/>
                <w:sz w:val="20"/>
                <w:szCs w:val="20"/>
              </w:rPr>
            </w:pPr>
            <w:proofErr w:type="spellStart"/>
            <w:r w:rsidRPr="009C1895">
              <w:rPr>
                <w:rFonts w:ascii="Times New Roman" w:hAnsi="Times New Roman" w:cs="Times New Roman"/>
                <w:sz w:val="20"/>
                <w:szCs w:val="20"/>
                <w:lang w:val="sr-Cyrl-CS"/>
              </w:rPr>
              <w:t>History</w:t>
            </w:r>
            <w:proofErr w:type="spellEnd"/>
            <w:r w:rsidRPr="009C1895">
              <w:rPr>
                <w:rFonts w:ascii="Times New Roman" w:hAnsi="Times New Roman" w:cs="Times New Roman"/>
                <w:sz w:val="20"/>
                <w:szCs w:val="20"/>
                <w:lang w:val="sr-Cyrl-CS"/>
              </w:rPr>
              <w:t xml:space="preserve"> </w:t>
            </w:r>
            <w:r w:rsidRPr="009C1895">
              <w:rPr>
                <w:rFonts w:ascii="Times New Roman" w:hAnsi="Times New Roman" w:cs="Times New Roman"/>
                <w:sz w:val="20"/>
                <w:szCs w:val="20"/>
              </w:rPr>
              <w:t xml:space="preserve">and development </w:t>
            </w:r>
            <w:proofErr w:type="spellStart"/>
            <w:r w:rsidRPr="009C1895">
              <w:rPr>
                <w:rFonts w:ascii="Times New Roman" w:hAnsi="Times New Roman" w:cs="Times New Roman"/>
                <w:sz w:val="20"/>
                <w:szCs w:val="20"/>
                <w:lang w:val="sr-Cyrl-CS"/>
              </w:rPr>
              <w:t>of</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financial</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institutions</w:t>
            </w:r>
            <w:proofErr w:type="spellEnd"/>
            <w:r w:rsidRPr="009C1895">
              <w:rPr>
                <w:rFonts w:ascii="Times New Roman" w:hAnsi="Times New Roman" w:cs="Times New Roman"/>
                <w:sz w:val="20"/>
                <w:szCs w:val="20"/>
                <w:lang w:val="sr-Cyrl-CS"/>
              </w:rPr>
              <w:t xml:space="preserve"> </w:t>
            </w:r>
            <w:r w:rsidRPr="009C1895">
              <w:rPr>
                <w:rFonts w:ascii="Times New Roman" w:hAnsi="Times New Roman" w:cs="Times New Roman"/>
                <w:sz w:val="20"/>
                <w:szCs w:val="20"/>
              </w:rPr>
              <w:t xml:space="preserve">in national legal regulation - National Bank of Serbia, business banks, insurance companies, leasing companies, legal subjects which deals with factoring </w:t>
            </w:r>
            <w:r w:rsidR="002771DA" w:rsidRPr="009C1895">
              <w:rPr>
                <w:rFonts w:ascii="Times New Roman" w:hAnsi="Times New Roman" w:cs="Times New Roman"/>
                <w:sz w:val="20"/>
                <w:szCs w:val="20"/>
              </w:rPr>
              <w:t>, closed and open investment funds.</w:t>
            </w:r>
          </w:p>
          <w:p w14:paraId="2BC66232" w14:textId="77777777" w:rsidR="002771DA" w:rsidRPr="009C1895" w:rsidRDefault="002771DA" w:rsidP="007514E5">
            <w:pPr>
              <w:pStyle w:val="Body"/>
              <w:numPr>
                <w:ilvl w:val="0"/>
                <w:numId w:val="18"/>
              </w:numPr>
              <w:tabs>
                <w:tab w:val="left" w:pos="567"/>
              </w:tabs>
              <w:ind w:left="360"/>
              <w:jc w:val="both"/>
              <w:rPr>
                <w:rFonts w:ascii="Times New Roman" w:hAnsi="Times New Roman" w:cs="Times New Roman"/>
                <w:sz w:val="20"/>
                <w:szCs w:val="20"/>
                <w:lang w:val="sr-Cyrl-CS"/>
              </w:rPr>
            </w:pPr>
            <w:r w:rsidRPr="009C1895">
              <w:rPr>
                <w:rFonts w:ascii="Times New Roman" w:hAnsi="Times New Roman" w:cs="Times New Roman"/>
                <w:sz w:val="20"/>
                <w:szCs w:val="20"/>
              </w:rPr>
              <w:t>T</w:t>
            </w:r>
            <w:proofErr w:type="spellStart"/>
            <w:r w:rsidR="004115A2" w:rsidRPr="009C1895">
              <w:rPr>
                <w:rFonts w:ascii="Times New Roman" w:hAnsi="Times New Roman" w:cs="Times New Roman"/>
                <w:sz w:val="20"/>
                <w:szCs w:val="20"/>
                <w:lang w:val="sr-Cyrl-CS"/>
              </w:rPr>
              <w:t>he</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most</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important</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international</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financial</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institutions</w:t>
            </w:r>
            <w:proofErr w:type="spellEnd"/>
            <w:r w:rsidR="004115A2" w:rsidRPr="009C1895">
              <w:rPr>
                <w:rFonts w:ascii="Times New Roman" w:hAnsi="Times New Roman" w:cs="Times New Roman"/>
                <w:sz w:val="20"/>
                <w:szCs w:val="20"/>
                <w:lang w:val="sr-Cyrl-CS"/>
              </w:rPr>
              <w:t xml:space="preserve"> BIS, IMF, </w:t>
            </w:r>
            <w:proofErr w:type="spellStart"/>
            <w:r w:rsidR="004115A2" w:rsidRPr="009C1895">
              <w:rPr>
                <w:rFonts w:ascii="Times New Roman" w:hAnsi="Times New Roman" w:cs="Times New Roman"/>
                <w:sz w:val="20"/>
                <w:szCs w:val="20"/>
                <w:lang w:val="sr-Cyrl-CS"/>
              </w:rPr>
              <w:t>World</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Bank</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Group</w:t>
            </w:r>
            <w:proofErr w:type="spellEnd"/>
            <w:r w:rsidR="004115A2" w:rsidRPr="009C1895">
              <w:rPr>
                <w:rFonts w:ascii="Times New Roman" w:hAnsi="Times New Roman" w:cs="Times New Roman"/>
                <w:sz w:val="20"/>
                <w:szCs w:val="20"/>
                <w:lang w:val="sr-Cyrl-CS"/>
              </w:rPr>
              <w:t xml:space="preserve">, BRICS </w:t>
            </w:r>
            <w:proofErr w:type="spellStart"/>
            <w:r w:rsidR="004115A2" w:rsidRPr="009C1895">
              <w:rPr>
                <w:rFonts w:ascii="Times New Roman" w:hAnsi="Times New Roman" w:cs="Times New Roman"/>
                <w:sz w:val="20"/>
                <w:szCs w:val="20"/>
                <w:lang w:val="sr-Cyrl-CS"/>
              </w:rPr>
              <w:t>as</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well</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as</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regional</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financial</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institutions</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such</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as</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the</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European</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Investment</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Bank</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and</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the</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European</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Bank</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for</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Reconstruction</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and</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Development</w:t>
            </w:r>
            <w:proofErr w:type="spellEnd"/>
            <w:r w:rsidRPr="009C1895">
              <w:rPr>
                <w:rFonts w:ascii="Times New Roman" w:hAnsi="Times New Roman" w:cs="Times New Roman"/>
                <w:sz w:val="20"/>
                <w:szCs w:val="20"/>
              </w:rPr>
              <w:t>.</w:t>
            </w:r>
          </w:p>
          <w:p w14:paraId="6775FADD" w14:textId="585DAE27" w:rsidR="002771DA" w:rsidRPr="009C1895" w:rsidRDefault="002771DA" w:rsidP="007514E5">
            <w:pPr>
              <w:pStyle w:val="Body"/>
              <w:numPr>
                <w:ilvl w:val="0"/>
                <w:numId w:val="18"/>
              </w:numPr>
              <w:tabs>
                <w:tab w:val="left" w:pos="567"/>
              </w:tabs>
              <w:ind w:left="360"/>
              <w:jc w:val="both"/>
              <w:rPr>
                <w:rFonts w:ascii="Times New Roman" w:hAnsi="Times New Roman" w:cs="Times New Roman"/>
                <w:sz w:val="20"/>
                <w:szCs w:val="20"/>
                <w:lang w:val="sr-Cyrl-CS"/>
              </w:rPr>
            </w:pPr>
            <w:r w:rsidRPr="009C1895">
              <w:rPr>
                <w:rFonts w:ascii="Times New Roman" w:hAnsi="Times New Roman" w:cs="Times New Roman"/>
                <w:sz w:val="20"/>
                <w:szCs w:val="20"/>
              </w:rPr>
              <w:t xml:space="preserve">Legal status and sources of law of the financial institutions in national, regional and in international level. </w:t>
            </w:r>
          </w:p>
          <w:p w14:paraId="7FD366D5" w14:textId="77777777" w:rsidR="002771DA" w:rsidRPr="009C1895" w:rsidRDefault="004115A2" w:rsidP="007514E5">
            <w:pPr>
              <w:pStyle w:val="Body"/>
              <w:numPr>
                <w:ilvl w:val="0"/>
                <w:numId w:val="18"/>
              </w:numPr>
              <w:tabs>
                <w:tab w:val="left" w:pos="567"/>
              </w:tabs>
              <w:ind w:left="360"/>
              <w:jc w:val="both"/>
              <w:rPr>
                <w:rFonts w:ascii="Times New Roman" w:hAnsi="Times New Roman" w:cs="Times New Roman"/>
                <w:sz w:val="20"/>
                <w:szCs w:val="20"/>
                <w:lang w:val="sr-Cyrl-CS"/>
              </w:rPr>
            </w:pPr>
            <w:r w:rsidRPr="009C1895">
              <w:rPr>
                <w:rFonts w:ascii="Times New Roman" w:hAnsi="Times New Roman" w:cs="Times New Roman"/>
                <w:sz w:val="20"/>
                <w:szCs w:val="20"/>
                <w:lang w:val="sr-Cyrl-CS"/>
              </w:rPr>
              <w:t xml:space="preserve"> </w:t>
            </w:r>
            <w:r w:rsidR="002771DA" w:rsidRPr="009C1895">
              <w:rPr>
                <w:rFonts w:ascii="Times New Roman" w:hAnsi="Times New Roman" w:cs="Times New Roman"/>
                <w:sz w:val="20"/>
                <w:szCs w:val="20"/>
              </w:rPr>
              <w:t>S</w:t>
            </w:r>
            <w:proofErr w:type="spellStart"/>
            <w:r w:rsidRPr="009C1895">
              <w:rPr>
                <w:rFonts w:ascii="Times New Roman" w:hAnsi="Times New Roman" w:cs="Times New Roman"/>
                <w:sz w:val="20"/>
                <w:szCs w:val="20"/>
                <w:lang w:val="sr-Cyrl-CS"/>
              </w:rPr>
              <w:t>tatutory</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banking</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law</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and</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rules</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regulating</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the</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legal</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position</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of</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insurance</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companies</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investment</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and</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pension</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funds</w:t>
            </w:r>
            <w:proofErr w:type="spellEnd"/>
            <w:r w:rsidR="002771DA" w:rsidRPr="009C1895">
              <w:rPr>
                <w:rFonts w:ascii="Times New Roman" w:hAnsi="Times New Roman" w:cs="Times New Roman"/>
                <w:sz w:val="20"/>
                <w:szCs w:val="20"/>
              </w:rPr>
              <w:t>,</w:t>
            </w:r>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factoring</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and</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leasing</w:t>
            </w:r>
            <w:proofErr w:type="spellEnd"/>
            <w:r w:rsidRPr="009C1895">
              <w:rPr>
                <w:rFonts w:ascii="Times New Roman" w:hAnsi="Times New Roman" w:cs="Times New Roman"/>
                <w:sz w:val="20"/>
                <w:szCs w:val="20"/>
                <w:lang w:val="sr-Cyrl-CS"/>
              </w:rPr>
              <w:t xml:space="preserve"> </w:t>
            </w:r>
            <w:proofErr w:type="spellStart"/>
            <w:r w:rsidRPr="009C1895">
              <w:rPr>
                <w:rFonts w:ascii="Times New Roman" w:hAnsi="Times New Roman" w:cs="Times New Roman"/>
                <w:sz w:val="20"/>
                <w:szCs w:val="20"/>
                <w:lang w:val="sr-Cyrl-CS"/>
              </w:rPr>
              <w:t>companies</w:t>
            </w:r>
            <w:proofErr w:type="spellEnd"/>
            <w:r w:rsidR="002771DA" w:rsidRPr="009C1895">
              <w:rPr>
                <w:rFonts w:ascii="Times New Roman" w:hAnsi="Times New Roman" w:cs="Times New Roman"/>
                <w:sz w:val="20"/>
                <w:szCs w:val="20"/>
              </w:rPr>
              <w:t>.</w:t>
            </w:r>
          </w:p>
          <w:p w14:paraId="27A4FB3F" w14:textId="77777777" w:rsidR="002771DA" w:rsidRPr="009C1895" w:rsidRDefault="002771DA" w:rsidP="007514E5">
            <w:pPr>
              <w:pStyle w:val="Body"/>
              <w:numPr>
                <w:ilvl w:val="0"/>
                <w:numId w:val="18"/>
              </w:numPr>
              <w:tabs>
                <w:tab w:val="left" w:pos="567"/>
              </w:tabs>
              <w:ind w:left="360"/>
              <w:jc w:val="both"/>
              <w:rPr>
                <w:rFonts w:ascii="Times New Roman" w:hAnsi="Times New Roman" w:cs="Times New Roman"/>
                <w:sz w:val="20"/>
                <w:szCs w:val="20"/>
                <w:lang w:val="sr-Cyrl-CS"/>
              </w:rPr>
            </w:pPr>
            <w:r w:rsidRPr="009C1895">
              <w:rPr>
                <w:rFonts w:ascii="Times New Roman" w:hAnsi="Times New Roman" w:cs="Times New Roman"/>
                <w:sz w:val="20"/>
                <w:szCs w:val="20"/>
              </w:rPr>
              <w:t>A</w:t>
            </w:r>
            <w:proofErr w:type="spellStart"/>
            <w:r w:rsidR="004115A2" w:rsidRPr="009C1895">
              <w:rPr>
                <w:rFonts w:ascii="Times New Roman" w:hAnsi="Times New Roman" w:cs="Times New Roman"/>
                <w:sz w:val="20"/>
                <w:szCs w:val="20"/>
                <w:lang w:val="sr-Cyrl-CS"/>
              </w:rPr>
              <w:t>utonomous</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regulation</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of</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the</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Bank</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for</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International</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Settlements</w:t>
            </w:r>
            <w:proofErr w:type="spellEnd"/>
            <w:r w:rsidR="004115A2" w:rsidRPr="009C1895">
              <w:rPr>
                <w:rFonts w:ascii="Times New Roman" w:hAnsi="Times New Roman" w:cs="Times New Roman"/>
                <w:sz w:val="20"/>
                <w:szCs w:val="20"/>
                <w:lang w:val="sr-Cyrl-CS"/>
              </w:rPr>
              <w:t xml:space="preserve"> - </w:t>
            </w:r>
            <w:proofErr w:type="spellStart"/>
            <w:r w:rsidR="004115A2" w:rsidRPr="009C1895">
              <w:rPr>
                <w:rFonts w:ascii="Times New Roman" w:hAnsi="Times New Roman" w:cs="Times New Roman"/>
                <w:sz w:val="20"/>
                <w:szCs w:val="20"/>
                <w:lang w:val="sr-Cyrl-CS"/>
              </w:rPr>
              <w:t>Basel</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standards</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of</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supervision</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in</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the</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field</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of</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financial</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institutions</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law</w:t>
            </w:r>
            <w:proofErr w:type="spellEnd"/>
            <w:r w:rsidRPr="009C1895">
              <w:rPr>
                <w:rFonts w:ascii="Times New Roman" w:hAnsi="Times New Roman" w:cs="Times New Roman"/>
                <w:sz w:val="20"/>
                <w:szCs w:val="20"/>
              </w:rPr>
              <w:t>.</w:t>
            </w:r>
          </w:p>
          <w:p w14:paraId="0AEBDB06" w14:textId="4EB21CDE" w:rsidR="004115A2" w:rsidRPr="009C1895" w:rsidRDefault="002771DA" w:rsidP="007514E5">
            <w:pPr>
              <w:pStyle w:val="Body"/>
              <w:numPr>
                <w:ilvl w:val="0"/>
                <w:numId w:val="18"/>
              </w:numPr>
              <w:tabs>
                <w:tab w:val="left" w:pos="567"/>
              </w:tabs>
              <w:ind w:left="360"/>
              <w:jc w:val="both"/>
              <w:rPr>
                <w:rFonts w:ascii="Times New Roman" w:hAnsi="Times New Roman" w:cs="Times New Roman"/>
                <w:sz w:val="20"/>
                <w:szCs w:val="20"/>
                <w:lang w:val="sr-Cyrl-CS"/>
              </w:rPr>
            </w:pPr>
            <w:r w:rsidRPr="009C1895">
              <w:rPr>
                <w:rFonts w:ascii="Times New Roman" w:hAnsi="Times New Roman" w:cs="Times New Roman"/>
                <w:sz w:val="20"/>
                <w:szCs w:val="20"/>
              </w:rPr>
              <w:t>Business Law of financial institutions - legal notion, elements, negotiation and conclusion of the financial contracts and legal instruments, methods of dispute resolution in the practice of financial institutions - b</w:t>
            </w:r>
            <w:proofErr w:type="spellStart"/>
            <w:r w:rsidR="004115A2" w:rsidRPr="009C1895">
              <w:rPr>
                <w:rFonts w:ascii="Times New Roman" w:hAnsi="Times New Roman" w:cs="Times New Roman"/>
                <w:sz w:val="20"/>
                <w:szCs w:val="20"/>
                <w:lang w:val="sr-Cyrl-CS"/>
              </w:rPr>
              <w:t>anking</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law</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contracts</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and</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the</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law</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of</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financial</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institutions</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deposit</w:t>
            </w:r>
            <w:proofErr w:type="spellEnd"/>
            <w:r w:rsidRPr="009C1895">
              <w:rPr>
                <w:rFonts w:ascii="Times New Roman" w:hAnsi="Times New Roman" w:cs="Times New Roman"/>
                <w:sz w:val="20"/>
                <w:szCs w:val="20"/>
              </w:rPr>
              <w:t>s</w:t>
            </w:r>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credit</w:t>
            </w:r>
            <w:proofErr w:type="spellEnd"/>
            <w:r w:rsidRPr="009C1895">
              <w:rPr>
                <w:rFonts w:ascii="Times New Roman" w:hAnsi="Times New Roman" w:cs="Times New Roman"/>
                <w:sz w:val="20"/>
                <w:szCs w:val="20"/>
              </w:rPr>
              <w:t>s</w:t>
            </w:r>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banking</w:t>
            </w:r>
            <w:proofErr w:type="spellEnd"/>
            <w:r w:rsidRPr="009C1895">
              <w:rPr>
                <w:rFonts w:ascii="Times New Roman" w:hAnsi="Times New Roman" w:cs="Times New Roman"/>
                <w:sz w:val="20"/>
                <w:szCs w:val="20"/>
              </w:rPr>
              <w:t xml:space="preserve"> service operations,</w:t>
            </w:r>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insurance</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agency</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business</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credit</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security</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law</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insurance</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contract</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leasing</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contract</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factoring</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and</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forfeiting</w:t>
            </w:r>
            <w:proofErr w:type="spellEnd"/>
            <w:r w:rsidR="004115A2" w:rsidRPr="009C1895">
              <w:rPr>
                <w:rFonts w:ascii="Times New Roman" w:hAnsi="Times New Roman" w:cs="Times New Roman"/>
                <w:sz w:val="20"/>
                <w:szCs w:val="20"/>
                <w:lang w:val="sr-Cyrl-CS"/>
              </w:rPr>
              <w:t xml:space="preserve"> </w:t>
            </w:r>
            <w:proofErr w:type="spellStart"/>
            <w:r w:rsidR="004115A2" w:rsidRPr="009C1895">
              <w:rPr>
                <w:rFonts w:ascii="Times New Roman" w:hAnsi="Times New Roman" w:cs="Times New Roman"/>
                <w:sz w:val="20"/>
                <w:szCs w:val="20"/>
                <w:lang w:val="sr-Cyrl-CS"/>
              </w:rPr>
              <w:t>contract</w:t>
            </w:r>
            <w:proofErr w:type="spellEnd"/>
            <w:r w:rsidRPr="009C1895">
              <w:rPr>
                <w:rFonts w:ascii="Times New Roman" w:hAnsi="Times New Roman" w:cs="Times New Roman"/>
                <w:sz w:val="20"/>
                <w:szCs w:val="20"/>
              </w:rPr>
              <w:t>.</w:t>
            </w:r>
          </w:p>
          <w:p w14:paraId="059D6091" w14:textId="51BB7DD3" w:rsidR="00972068" w:rsidRPr="00966770" w:rsidRDefault="00972068" w:rsidP="00972068">
            <w:pPr>
              <w:tabs>
                <w:tab w:val="left" w:pos="567"/>
              </w:tabs>
              <w:spacing w:before="60" w:after="60"/>
              <w:jc w:val="both"/>
              <w:rPr>
                <w:i/>
                <w:sz w:val="20"/>
                <w:szCs w:val="20"/>
              </w:rPr>
            </w:pPr>
            <w:r w:rsidRPr="00966770">
              <w:rPr>
                <w:i/>
                <w:sz w:val="20"/>
                <w:szCs w:val="20"/>
              </w:rPr>
              <w:t>Practical Classes – Tutorials</w:t>
            </w:r>
          </w:p>
          <w:p w14:paraId="61C08192" w14:textId="77777777" w:rsidR="002771DA" w:rsidRPr="00966770" w:rsidRDefault="002771DA" w:rsidP="009C1895">
            <w:pPr>
              <w:pStyle w:val="Body"/>
              <w:tabs>
                <w:tab w:val="left" w:pos="567"/>
              </w:tabs>
              <w:jc w:val="both"/>
              <w:rPr>
                <w:rFonts w:ascii="Times New Roman" w:hAnsi="Times New Roman" w:cs="Times New Roman"/>
                <w:sz w:val="20"/>
                <w:szCs w:val="20"/>
              </w:rPr>
            </w:pPr>
            <w:proofErr w:type="spellStart"/>
            <w:r w:rsidRPr="00966770">
              <w:rPr>
                <w:rFonts w:ascii="Times New Roman" w:hAnsi="Times New Roman" w:cs="Times New Roman"/>
                <w:sz w:val="20"/>
                <w:szCs w:val="20"/>
                <w:lang w:val="sr-Cyrl-CS"/>
              </w:rPr>
              <w:t>Legal</w:t>
            </w:r>
            <w:proofErr w:type="spellEnd"/>
            <w:r w:rsidRPr="00966770">
              <w:rPr>
                <w:rFonts w:ascii="Times New Roman" w:hAnsi="Times New Roman" w:cs="Times New Roman"/>
                <w:sz w:val="20"/>
                <w:szCs w:val="20"/>
                <w:lang w:val="sr-Cyrl-CS"/>
              </w:rPr>
              <w:t xml:space="preserve"> </w:t>
            </w:r>
            <w:proofErr w:type="spellStart"/>
            <w:r w:rsidRPr="00966770">
              <w:rPr>
                <w:rFonts w:ascii="Times New Roman" w:hAnsi="Times New Roman" w:cs="Times New Roman"/>
                <w:sz w:val="20"/>
                <w:szCs w:val="20"/>
                <w:lang w:val="sr-Cyrl-CS"/>
              </w:rPr>
              <w:t>clinic</w:t>
            </w:r>
            <w:proofErr w:type="spellEnd"/>
            <w:r w:rsidRPr="00966770">
              <w:rPr>
                <w:rFonts w:ascii="Times New Roman" w:hAnsi="Times New Roman" w:cs="Times New Roman"/>
                <w:sz w:val="20"/>
                <w:szCs w:val="20"/>
                <w:lang w:val="sr-Cyrl-CS"/>
              </w:rPr>
              <w:t xml:space="preserve">, </w:t>
            </w:r>
            <w:proofErr w:type="spellStart"/>
            <w:r w:rsidRPr="00966770">
              <w:rPr>
                <w:rFonts w:ascii="Times New Roman" w:hAnsi="Times New Roman" w:cs="Times New Roman"/>
                <w:sz w:val="20"/>
                <w:szCs w:val="20"/>
                <w:lang w:val="sr-Cyrl-CS"/>
              </w:rPr>
              <w:t>practical</w:t>
            </w:r>
            <w:proofErr w:type="spellEnd"/>
            <w:r w:rsidRPr="00966770">
              <w:rPr>
                <w:rFonts w:ascii="Times New Roman" w:hAnsi="Times New Roman" w:cs="Times New Roman"/>
                <w:sz w:val="20"/>
                <w:szCs w:val="20"/>
                <w:lang w:val="sr-Cyrl-CS"/>
              </w:rPr>
              <w:t xml:space="preserve"> </w:t>
            </w:r>
            <w:proofErr w:type="spellStart"/>
            <w:r w:rsidRPr="00966770">
              <w:rPr>
                <w:rFonts w:ascii="Times New Roman" w:hAnsi="Times New Roman" w:cs="Times New Roman"/>
                <w:sz w:val="20"/>
                <w:szCs w:val="20"/>
                <w:lang w:val="sr-Cyrl-CS"/>
              </w:rPr>
              <w:t>seminars</w:t>
            </w:r>
            <w:proofErr w:type="spellEnd"/>
            <w:r w:rsidRPr="00966770">
              <w:rPr>
                <w:rFonts w:ascii="Times New Roman" w:hAnsi="Times New Roman" w:cs="Times New Roman"/>
                <w:sz w:val="20"/>
                <w:szCs w:val="20"/>
                <w:lang w:val="sr-Cyrl-CS"/>
              </w:rPr>
              <w:t xml:space="preserve">, </w:t>
            </w:r>
            <w:proofErr w:type="spellStart"/>
            <w:r w:rsidRPr="00966770">
              <w:rPr>
                <w:rFonts w:ascii="Times New Roman" w:hAnsi="Times New Roman" w:cs="Times New Roman"/>
                <w:sz w:val="20"/>
                <w:szCs w:val="20"/>
                <w:lang w:val="sr-Cyrl-CS"/>
              </w:rPr>
              <w:t>study</w:t>
            </w:r>
            <w:proofErr w:type="spellEnd"/>
            <w:r w:rsidRPr="00966770">
              <w:rPr>
                <w:rFonts w:ascii="Times New Roman" w:hAnsi="Times New Roman" w:cs="Times New Roman"/>
                <w:sz w:val="20"/>
                <w:szCs w:val="20"/>
                <w:lang w:val="sr-Cyrl-CS"/>
              </w:rPr>
              <w:t xml:space="preserve"> </w:t>
            </w:r>
            <w:proofErr w:type="spellStart"/>
            <w:r w:rsidRPr="00966770">
              <w:rPr>
                <w:rFonts w:ascii="Times New Roman" w:hAnsi="Times New Roman" w:cs="Times New Roman"/>
                <w:sz w:val="20"/>
                <w:szCs w:val="20"/>
                <w:lang w:val="sr-Cyrl-CS"/>
              </w:rPr>
              <w:t>research</w:t>
            </w:r>
            <w:proofErr w:type="spellEnd"/>
            <w:r w:rsidRPr="00966770">
              <w:rPr>
                <w:rFonts w:ascii="Times New Roman" w:hAnsi="Times New Roman" w:cs="Times New Roman"/>
                <w:sz w:val="20"/>
                <w:szCs w:val="20"/>
                <w:lang w:val="sr-Cyrl-CS"/>
              </w:rPr>
              <w:t xml:space="preserve"> </w:t>
            </w:r>
            <w:proofErr w:type="spellStart"/>
            <w:r w:rsidRPr="00966770">
              <w:rPr>
                <w:rFonts w:ascii="Times New Roman" w:hAnsi="Times New Roman" w:cs="Times New Roman"/>
                <w:sz w:val="20"/>
                <w:szCs w:val="20"/>
                <w:lang w:val="sr-Cyrl-CS"/>
              </w:rPr>
              <w:t>work</w:t>
            </w:r>
            <w:proofErr w:type="spellEnd"/>
          </w:p>
          <w:p w14:paraId="1C3AC620" w14:textId="77777777" w:rsidR="00B94D8E" w:rsidRPr="00966770" w:rsidRDefault="00B94D8E" w:rsidP="009C1895">
            <w:pPr>
              <w:pStyle w:val="Body"/>
              <w:tabs>
                <w:tab w:val="left" w:pos="567"/>
              </w:tabs>
              <w:jc w:val="both"/>
              <w:rPr>
                <w:rFonts w:ascii="Times New Roman" w:hAnsi="Times New Roman" w:cs="Times New Roman"/>
                <w:sz w:val="20"/>
                <w:szCs w:val="20"/>
              </w:rPr>
            </w:pPr>
          </w:p>
          <w:p w14:paraId="652240E3" w14:textId="57261E4B" w:rsidR="00B94D8E" w:rsidRPr="00966770" w:rsidRDefault="00B94D8E" w:rsidP="007514E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jc w:val="both"/>
              <w:rPr>
                <w:rFonts w:ascii="Times New Roman" w:eastAsia="Times New Roman" w:hAnsi="Times New Roman" w:cs="Times New Roman"/>
                <w:sz w:val="20"/>
                <w:szCs w:val="20"/>
                <w:bdr w:val="none" w:sz="0" w:space="0" w:color="auto"/>
                <w:lang w:val="en" w:eastAsia="en-GB"/>
              </w:rPr>
            </w:pPr>
            <w:r w:rsidRPr="00966770">
              <w:rPr>
                <w:rFonts w:ascii="Times New Roman" w:eastAsia="Times New Roman" w:hAnsi="Times New Roman" w:cs="Times New Roman"/>
                <w:sz w:val="20"/>
                <w:szCs w:val="20"/>
                <w:bdr w:val="none" w:sz="0" w:space="0" w:color="auto"/>
                <w:lang w:val="en" w:eastAsia="en-GB"/>
              </w:rPr>
              <w:lastRenderedPageBreak/>
              <w:t>Analysis of the regulations and procedures for legal establishing of banks, insurance companies, investment and pension funds, factoring and leasing companies.</w:t>
            </w:r>
          </w:p>
          <w:p w14:paraId="6E202F16" w14:textId="794C6CB1" w:rsidR="00B94D8E" w:rsidRPr="00966770" w:rsidRDefault="00B94D8E" w:rsidP="007514E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jc w:val="both"/>
              <w:rPr>
                <w:rFonts w:ascii="Times New Roman" w:eastAsia="Times New Roman" w:hAnsi="Times New Roman" w:cs="Times New Roman"/>
                <w:sz w:val="20"/>
                <w:szCs w:val="20"/>
                <w:bdr w:val="none" w:sz="0" w:space="0" w:color="auto"/>
                <w:lang w:val="en" w:eastAsia="en-GB"/>
              </w:rPr>
            </w:pPr>
            <w:r w:rsidRPr="00966770">
              <w:rPr>
                <w:rFonts w:ascii="Times New Roman" w:eastAsia="Times New Roman" w:hAnsi="Times New Roman" w:cs="Times New Roman"/>
                <w:sz w:val="20"/>
                <w:szCs w:val="20"/>
                <w:bdr w:val="none" w:sz="0" w:space="0" w:color="auto"/>
                <w:lang w:val="en" w:eastAsia="en-GB"/>
              </w:rPr>
              <w:t>Legal analysis of founding documents of financial institutions, statutes and founding agreements for various status forms of financial institutions.</w:t>
            </w:r>
          </w:p>
          <w:p w14:paraId="63BB4B09" w14:textId="52E17E35" w:rsidR="00B94D8E" w:rsidRPr="00966770" w:rsidRDefault="00B94D8E" w:rsidP="007514E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jc w:val="both"/>
              <w:rPr>
                <w:rFonts w:ascii="Times New Roman" w:eastAsia="Times New Roman" w:hAnsi="Times New Roman" w:cs="Times New Roman"/>
                <w:sz w:val="20"/>
                <w:szCs w:val="20"/>
                <w:bdr w:val="none" w:sz="0" w:space="0" w:color="auto"/>
                <w:lang w:val="en" w:eastAsia="en-GB"/>
              </w:rPr>
            </w:pPr>
            <w:r w:rsidRPr="00966770">
              <w:rPr>
                <w:rFonts w:ascii="Times New Roman" w:eastAsia="Times New Roman" w:hAnsi="Times New Roman" w:cs="Times New Roman"/>
                <w:sz w:val="20"/>
                <w:szCs w:val="20"/>
                <w:bdr w:val="none" w:sz="0" w:space="0" w:color="auto"/>
                <w:lang w:val="en" w:eastAsia="en-GB"/>
              </w:rPr>
              <w:t>Analysis of balance sheets of banks and other financial institutions.</w:t>
            </w:r>
          </w:p>
          <w:p w14:paraId="233A95C7" w14:textId="0BB56978" w:rsidR="00B94D8E" w:rsidRPr="00966770" w:rsidRDefault="00B94D8E" w:rsidP="007514E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jc w:val="both"/>
              <w:rPr>
                <w:rFonts w:ascii="Times New Roman" w:eastAsia="Times New Roman" w:hAnsi="Times New Roman" w:cs="Times New Roman"/>
                <w:sz w:val="20"/>
                <w:szCs w:val="20"/>
                <w:bdr w:val="none" w:sz="0" w:space="0" w:color="auto"/>
                <w:lang w:val="en" w:eastAsia="en-GB"/>
              </w:rPr>
            </w:pPr>
            <w:r w:rsidRPr="00966770">
              <w:rPr>
                <w:rFonts w:ascii="Times New Roman" w:eastAsia="Times New Roman" w:hAnsi="Times New Roman" w:cs="Times New Roman"/>
                <w:sz w:val="20"/>
                <w:szCs w:val="20"/>
                <w:bdr w:val="none" w:sz="0" w:space="0" w:color="auto"/>
                <w:lang w:val="en" w:eastAsia="en-GB"/>
              </w:rPr>
              <w:t>Case studies - subjects of banking law, analysis of the international legal framework</w:t>
            </w:r>
            <w:r w:rsidR="009C1895">
              <w:rPr>
                <w:rFonts w:ascii="Times New Roman" w:eastAsia="Times New Roman" w:hAnsi="Times New Roman" w:cs="Times New Roman"/>
                <w:sz w:val="20"/>
                <w:szCs w:val="20"/>
                <w:bdr w:val="none" w:sz="0" w:space="0" w:color="auto"/>
                <w:lang w:val="sr-Cyrl-RS" w:eastAsia="en-GB"/>
              </w:rPr>
              <w:t>.</w:t>
            </w:r>
          </w:p>
          <w:p w14:paraId="1990B04A" w14:textId="49C0FF2F" w:rsidR="00B94D8E" w:rsidRPr="00966770" w:rsidRDefault="00B94D8E" w:rsidP="007514E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jc w:val="both"/>
              <w:rPr>
                <w:rFonts w:ascii="Times New Roman" w:eastAsia="Times New Roman" w:hAnsi="Times New Roman" w:cs="Times New Roman"/>
                <w:sz w:val="20"/>
                <w:szCs w:val="20"/>
                <w:bdr w:val="none" w:sz="0" w:space="0" w:color="auto"/>
                <w:lang w:val="en-GB" w:eastAsia="en-GB"/>
              </w:rPr>
            </w:pPr>
            <w:r w:rsidRPr="00966770">
              <w:rPr>
                <w:rFonts w:ascii="Times New Roman" w:eastAsia="Times New Roman" w:hAnsi="Times New Roman" w:cs="Times New Roman"/>
                <w:sz w:val="20"/>
                <w:szCs w:val="20"/>
                <w:bdr w:val="none" w:sz="0" w:space="0" w:color="auto"/>
                <w:lang w:val="en" w:eastAsia="en-GB"/>
              </w:rPr>
              <w:t xml:space="preserve">Legal clinic and practical seminars on factoring, practical seminar on insurance. </w:t>
            </w:r>
          </w:p>
          <w:p w14:paraId="09298D12" w14:textId="78157FE0" w:rsidR="00B94D8E" w:rsidRPr="00966770" w:rsidRDefault="00B94D8E" w:rsidP="007514E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jc w:val="both"/>
              <w:rPr>
                <w:rFonts w:ascii="Times New Roman" w:eastAsia="Times New Roman" w:hAnsi="Times New Roman" w:cs="Times New Roman"/>
                <w:color w:val="1F1F1F"/>
                <w:sz w:val="20"/>
                <w:szCs w:val="20"/>
                <w:bdr w:val="none" w:sz="0" w:space="0" w:color="auto"/>
                <w:lang w:val="en" w:eastAsia="en-GB"/>
              </w:rPr>
            </w:pPr>
            <w:r w:rsidRPr="00966770">
              <w:rPr>
                <w:rFonts w:ascii="Times New Roman" w:eastAsia="Times New Roman" w:hAnsi="Times New Roman" w:cs="Times New Roman"/>
                <w:color w:val="1F1F1F"/>
                <w:sz w:val="20"/>
                <w:szCs w:val="20"/>
                <w:bdr w:val="none" w:sz="0" w:space="0" w:color="auto"/>
                <w:lang w:val="en" w:eastAsia="en-GB"/>
              </w:rPr>
              <w:t>Simulation of negotiations and various legal techniques for concluding a loan agreement, application of payment security, choice between loan and leasing</w:t>
            </w:r>
            <w:r w:rsidR="009C1895">
              <w:rPr>
                <w:rFonts w:ascii="Times New Roman" w:eastAsia="Times New Roman" w:hAnsi="Times New Roman" w:cs="Times New Roman"/>
                <w:color w:val="1F1F1F"/>
                <w:sz w:val="20"/>
                <w:szCs w:val="20"/>
                <w:bdr w:val="none" w:sz="0" w:space="0" w:color="auto"/>
                <w:lang w:val="sr-Cyrl-RS" w:eastAsia="en-GB"/>
              </w:rPr>
              <w:t>.</w:t>
            </w:r>
            <w:r w:rsidRPr="00966770">
              <w:rPr>
                <w:rFonts w:ascii="Times New Roman" w:eastAsia="Times New Roman" w:hAnsi="Times New Roman" w:cs="Times New Roman"/>
                <w:color w:val="1F1F1F"/>
                <w:sz w:val="20"/>
                <w:szCs w:val="20"/>
                <w:bdr w:val="none" w:sz="0" w:space="0" w:color="auto"/>
                <w:lang w:val="en" w:eastAsia="en-GB"/>
              </w:rPr>
              <w:t xml:space="preserve"> </w:t>
            </w:r>
          </w:p>
          <w:p w14:paraId="1A15A4B6" w14:textId="012A49F4" w:rsidR="00B94D8E" w:rsidRPr="00966770" w:rsidRDefault="00B94D8E" w:rsidP="007514E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jc w:val="both"/>
              <w:rPr>
                <w:rFonts w:ascii="Times New Roman" w:eastAsia="Times New Roman" w:hAnsi="Times New Roman" w:cs="Times New Roman"/>
                <w:color w:val="1F1F1F"/>
                <w:sz w:val="20"/>
                <w:szCs w:val="20"/>
                <w:bdr w:val="none" w:sz="0" w:space="0" w:color="auto"/>
                <w:lang w:val="en" w:eastAsia="en-GB"/>
              </w:rPr>
            </w:pPr>
            <w:r w:rsidRPr="00966770">
              <w:rPr>
                <w:rFonts w:ascii="Times New Roman" w:eastAsia="Times New Roman" w:hAnsi="Times New Roman" w:cs="Times New Roman"/>
                <w:color w:val="1F1F1F"/>
                <w:sz w:val="20"/>
                <w:szCs w:val="20"/>
                <w:bdr w:val="none" w:sz="0" w:space="0" w:color="auto"/>
                <w:lang w:val="en" w:eastAsia="en-GB"/>
              </w:rPr>
              <w:t>Legal techniques for issuing letters of credit and guarantees, conclusion of factoring and forfeiting agreements and selection of the most adequate instrument in business practice.</w:t>
            </w:r>
          </w:p>
          <w:p w14:paraId="761438D9" w14:textId="6015FE70" w:rsidR="00972068" w:rsidRPr="009C1895" w:rsidRDefault="00B94D8E" w:rsidP="007514E5">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jc w:val="both"/>
              <w:rPr>
                <w:rFonts w:ascii="Times New Roman" w:eastAsia="Times New Roman" w:hAnsi="Times New Roman" w:cs="Times New Roman"/>
                <w:color w:val="1F1F1F"/>
                <w:sz w:val="20"/>
                <w:szCs w:val="20"/>
                <w:bdr w:val="none" w:sz="0" w:space="0" w:color="auto"/>
                <w:lang w:val="en-GB" w:eastAsia="en-GB"/>
              </w:rPr>
            </w:pPr>
            <w:r w:rsidRPr="00966770">
              <w:rPr>
                <w:rFonts w:ascii="Times New Roman" w:eastAsia="Times New Roman" w:hAnsi="Times New Roman" w:cs="Times New Roman"/>
                <w:color w:val="1F1F1F"/>
                <w:sz w:val="20"/>
                <w:szCs w:val="20"/>
                <w:bdr w:val="none" w:sz="0" w:space="0" w:color="auto"/>
                <w:lang w:val="en" w:eastAsia="en-GB"/>
              </w:rPr>
              <w:t>Techniques for issuing securities of importance for financial institutions</w:t>
            </w:r>
            <w:r w:rsidR="009C1895">
              <w:rPr>
                <w:rFonts w:ascii="Times New Roman" w:eastAsia="Times New Roman" w:hAnsi="Times New Roman" w:cs="Times New Roman"/>
                <w:color w:val="1F1F1F"/>
                <w:sz w:val="20"/>
                <w:szCs w:val="20"/>
                <w:bdr w:val="none" w:sz="0" w:space="0" w:color="auto"/>
                <w:lang w:val="sr-Cyrl-RS" w:eastAsia="en-GB"/>
              </w:rPr>
              <w:t>.</w:t>
            </w:r>
          </w:p>
        </w:tc>
      </w:tr>
      <w:tr w:rsidR="00972068" w:rsidRPr="00966770"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972068" w:rsidRPr="00966770" w:rsidRDefault="00972068" w:rsidP="00972068">
            <w:pPr>
              <w:pStyle w:val="Body"/>
              <w:tabs>
                <w:tab w:val="left" w:pos="567"/>
              </w:tabs>
              <w:spacing w:before="60" w:after="60"/>
              <w:rPr>
                <w:rFonts w:ascii="Times New Roman" w:hAnsi="Times New Roman" w:cs="Times New Roman"/>
                <w:b/>
                <w:bCs/>
                <w:sz w:val="20"/>
                <w:szCs w:val="20"/>
              </w:rPr>
            </w:pPr>
            <w:r w:rsidRPr="00966770">
              <w:rPr>
                <w:rFonts w:ascii="Times New Roman" w:hAnsi="Times New Roman" w:cs="Times New Roman"/>
                <w:b/>
                <w:bCs/>
                <w:sz w:val="20"/>
                <w:szCs w:val="20"/>
              </w:rPr>
              <w:lastRenderedPageBreak/>
              <w:t>Literature</w:t>
            </w:r>
          </w:p>
          <w:p w14:paraId="4E5C2FD1" w14:textId="06C586B2" w:rsidR="00B94D8E" w:rsidRPr="00966770" w:rsidRDefault="00B94D8E" w:rsidP="00B94D8E">
            <w:pPr>
              <w:tabs>
                <w:tab w:val="left" w:pos="567"/>
              </w:tabs>
              <w:spacing w:after="60"/>
              <w:rPr>
                <w:bCs/>
                <w:sz w:val="20"/>
                <w:szCs w:val="20"/>
                <w:lang w:val="sr-Latn-RS"/>
              </w:rPr>
            </w:pPr>
            <w:r w:rsidRPr="00966770">
              <w:rPr>
                <w:bCs/>
                <w:sz w:val="20"/>
                <w:szCs w:val="20"/>
                <w:lang w:val="sr-Latn-RS"/>
              </w:rPr>
              <w:t>Milenkovic-Kerkovic, Spirovic -Jovanovic</w:t>
            </w:r>
            <w:r w:rsidRPr="00966770">
              <w:rPr>
                <w:bCs/>
                <w:sz w:val="20"/>
                <w:szCs w:val="20"/>
                <w:lang w:val="sr-Cyrl-CS"/>
              </w:rPr>
              <w:t xml:space="preserve">.(2013), </w:t>
            </w:r>
            <w:r w:rsidRPr="00966770">
              <w:rPr>
                <w:bCs/>
                <w:i/>
                <w:iCs/>
                <w:sz w:val="20"/>
                <w:szCs w:val="20"/>
                <w:lang w:val="sr-Latn-RS"/>
              </w:rPr>
              <w:t>Obligations and Business Law Transactions</w:t>
            </w:r>
            <w:r w:rsidRPr="00966770">
              <w:rPr>
                <w:bCs/>
                <w:sz w:val="20"/>
                <w:szCs w:val="20"/>
                <w:lang w:val="sr-Latn-RS"/>
              </w:rPr>
              <w:t xml:space="preserve">, Nis, </w:t>
            </w:r>
          </w:p>
          <w:p w14:paraId="410AD04E" w14:textId="56E62124" w:rsidR="00966770" w:rsidRPr="00966770" w:rsidRDefault="00966770" w:rsidP="00B94D8E">
            <w:pPr>
              <w:tabs>
                <w:tab w:val="left" w:pos="567"/>
              </w:tabs>
              <w:spacing w:after="60"/>
              <w:rPr>
                <w:bCs/>
                <w:sz w:val="20"/>
                <w:szCs w:val="20"/>
                <w:lang w:val="sr-Latn-RS"/>
              </w:rPr>
            </w:pPr>
            <w:r w:rsidRPr="00966770">
              <w:rPr>
                <w:bCs/>
                <w:sz w:val="20"/>
                <w:szCs w:val="20"/>
                <w:lang w:val="sr-Latn-RS"/>
              </w:rPr>
              <w:t>Milenkovic Kerkovic, T. Atanaskovic, Z. (</w:t>
            </w:r>
            <w:r w:rsidRPr="00966770">
              <w:rPr>
                <w:bCs/>
                <w:sz w:val="20"/>
                <w:szCs w:val="20"/>
                <w:lang w:val="sr-Cyrl-CS"/>
              </w:rPr>
              <w:t>2013),</w:t>
            </w:r>
            <w:r w:rsidRPr="00966770">
              <w:rPr>
                <w:bCs/>
                <w:i/>
                <w:sz w:val="20"/>
                <w:szCs w:val="20"/>
                <w:lang w:val="sr-Latn-RS"/>
              </w:rPr>
              <w:t xml:space="preserve"> Factoring – Law and Bussines Practice in Serbia</w:t>
            </w:r>
            <w:r w:rsidRPr="00966770">
              <w:rPr>
                <w:bCs/>
                <w:sz w:val="20"/>
                <w:szCs w:val="20"/>
                <w:lang w:val="sr-Latn-RS"/>
              </w:rPr>
              <w:t>, Nis,</w:t>
            </w:r>
          </w:p>
          <w:p w14:paraId="69F9CB09" w14:textId="3BC766C1" w:rsidR="00966770" w:rsidRPr="00966770" w:rsidRDefault="00966770" w:rsidP="00B94D8E">
            <w:pPr>
              <w:tabs>
                <w:tab w:val="left" w:pos="567"/>
              </w:tabs>
              <w:spacing w:after="60"/>
              <w:rPr>
                <w:bCs/>
                <w:sz w:val="20"/>
                <w:szCs w:val="20"/>
                <w:lang w:val="sr-Latn-RS"/>
              </w:rPr>
            </w:pPr>
            <w:r w:rsidRPr="00966770">
              <w:rPr>
                <w:bCs/>
                <w:sz w:val="20"/>
                <w:szCs w:val="20"/>
                <w:lang w:val="sr-Latn-RS"/>
              </w:rPr>
              <w:t xml:space="preserve">Petrovic Tomic, N. (2024) </w:t>
            </w:r>
            <w:r w:rsidRPr="00966770">
              <w:rPr>
                <w:bCs/>
                <w:i/>
                <w:iCs/>
                <w:sz w:val="20"/>
                <w:szCs w:val="20"/>
                <w:lang w:val="sr-Latn-RS"/>
              </w:rPr>
              <w:t xml:space="preserve">Basic on Insurance Law, </w:t>
            </w:r>
            <w:r w:rsidRPr="00966770">
              <w:rPr>
                <w:bCs/>
                <w:sz w:val="20"/>
                <w:szCs w:val="20"/>
                <w:lang w:val="sr-Latn-RS"/>
              </w:rPr>
              <w:t xml:space="preserve">Beograd. </w:t>
            </w:r>
          </w:p>
          <w:p w14:paraId="58C50F19" w14:textId="77777777" w:rsidR="00B94D8E" w:rsidRPr="00966770" w:rsidRDefault="00B94D8E" w:rsidP="00B94D8E">
            <w:pPr>
              <w:tabs>
                <w:tab w:val="left" w:pos="567"/>
              </w:tabs>
              <w:spacing w:after="60"/>
              <w:rPr>
                <w:bCs/>
                <w:sz w:val="20"/>
                <w:szCs w:val="20"/>
                <w:lang w:val="sr-Latn-RS"/>
              </w:rPr>
            </w:pPr>
            <w:r w:rsidRPr="00966770">
              <w:rPr>
                <w:bCs/>
                <w:sz w:val="20"/>
                <w:szCs w:val="20"/>
                <w:lang w:val="sr-Latn-RS"/>
              </w:rPr>
              <w:t xml:space="preserve">Additional Literature :  </w:t>
            </w:r>
          </w:p>
          <w:p w14:paraId="57A62812" w14:textId="3626BA4A" w:rsidR="00B94D8E" w:rsidRPr="00966770" w:rsidRDefault="00B94D8E" w:rsidP="00B94D8E">
            <w:pPr>
              <w:tabs>
                <w:tab w:val="left" w:pos="567"/>
              </w:tabs>
              <w:spacing w:after="60"/>
              <w:rPr>
                <w:bCs/>
                <w:sz w:val="20"/>
                <w:szCs w:val="20"/>
                <w:lang w:val="sr-Latn-RS"/>
              </w:rPr>
            </w:pPr>
            <w:r w:rsidRPr="00966770">
              <w:rPr>
                <w:bCs/>
                <w:sz w:val="20"/>
                <w:szCs w:val="20"/>
                <w:lang w:val="sr-Latn-RS"/>
              </w:rPr>
              <w:t>Vasiljevic, M.</w:t>
            </w:r>
            <w:r w:rsidRPr="00966770">
              <w:rPr>
                <w:bCs/>
                <w:sz w:val="20"/>
                <w:szCs w:val="20"/>
                <w:lang w:val="sr-Cyrl-CS"/>
              </w:rPr>
              <w:t xml:space="preserve">  (201</w:t>
            </w:r>
            <w:r w:rsidRPr="00966770">
              <w:rPr>
                <w:bCs/>
                <w:sz w:val="20"/>
                <w:szCs w:val="20"/>
              </w:rPr>
              <w:t>8</w:t>
            </w:r>
            <w:r w:rsidRPr="00966770">
              <w:rPr>
                <w:bCs/>
                <w:sz w:val="20"/>
                <w:szCs w:val="20"/>
                <w:lang w:val="sr-Cyrl-CS"/>
              </w:rPr>
              <w:t>),</w:t>
            </w:r>
            <w:r w:rsidRPr="00966770">
              <w:rPr>
                <w:bCs/>
                <w:i/>
                <w:sz w:val="20"/>
                <w:szCs w:val="20"/>
                <w:lang w:val="sr-Latn-RS"/>
              </w:rPr>
              <w:t xml:space="preserve"> Commercial Law</w:t>
            </w:r>
            <w:r w:rsidRPr="00966770">
              <w:rPr>
                <w:bCs/>
                <w:sz w:val="20"/>
                <w:szCs w:val="20"/>
                <w:lang w:val="sr-Cyrl-CS"/>
              </w:rPr>
              <w:t xml:space="preserve">, </w:t>
            </w:r>
            <w:r w:rsidRPr="00966770">
              <w:rPr>
                <w:bCs/>
                <w:sz w:val="20"/>
                <w:szCs w:val="20"/>
                <w:lang w:val="sr-Latn-RS"/>
              </w:rPr>
              <w:t>Belgrade,</w:t>
            </w:r>
          </w:p>
          <w:p w14:paraId="45F235A6" w14:textId="7800FB4A" w:rsidR="00B94D8E" w:rsidRPr="00966770" w:rsidRDefault="00B94D8E" w:rsidP="00B94D8E">
            <w:pPr>
              <w:tabs>
                <w:tab w:val="left" w:pos="567"/>
              </w:tabs>
              <w:spacing w:after="60"/>
              <w:rPr>
                <w:bCs/>
                <w:sz w:val="20"/>
                <w:szCs w:val="20"/>
                <w:lang w:val="sr-Latn-RS"/>
              </w:rPr>
            </w:pPr>
            <w:r w:rsidRPr="00966770">
              <w:rPr>
                <w:bCs/>
                <w:sz w:val="20"/>
                <w:szCs w:val="20"/>
                <w:lang w:val="sr-Latn-RS"/>
              </w:rPr>
              <w:t xml:space="preserve">Carnell, R.S, Macey, J.R., Miller, G.P. (2017) </w:t>
            </w:r>
            <w:r w:rsidRPr="00966770">
              <w:rPr>
                <w:bCs/>
                <w:i/>
                <w:iCs/>
                <w:sz w:val="20"/>
                <w:szCs w:val="20"/>
                <w:lang w:val="sr-Latn-RS"/>
              </w:rPr>
              <w:t>The Law of Financial Institutions</w:t>
            </w:r>
            <w:r w:rsidRPr="00966770">
              <w:rPr>
                <w:bCs/>
                <w:sz w:val="20"/>
                <w:szCs w:val="20"/>
                <w:lang w:val="sr-Latn-RS"/>
              </w:rPr>
              <w:t xml:space="preserve">, Wolters Kluwer, Aspen Casebook Series,  </w:t>
            </w:r>
          </w:p>
          <w:p w14:paraId="5D45C2BE" w14:textId="723C381A" w:rsidR="00972068" w:rsidRPr="00BD4EFA" w:rsidRDefault="00B94D8E" w:rsidP="00BD4EFA">
            <w:pPr>
              <w:tabs>
                <w:tab w:val="left" w:pos="567"/>
              </w:tabs>
              <w:spacing w:after="60"/>
              <w:rPr>
                <w:b/>
                <w:bCs/>
                <w:sz w:val="20"/>
                <w:szCs w:val="20"/>
                <w:lang w:val="sr-Latn-RS"/>
              </w:rPr>
            </w:pPr>
            <w:r w:rsidRPr="00966770">
              <w:rPr>
                <w:bCs/>
                <w:sz w:val="20"/>
                <w:szCs w:val="20"/>
                <w:lang w:val="sr-Latn-RS"/>
              </w:rPr>
              <w:t xml:space="preserve">Stakic, R. </w:t>
            </w:r>
            <w:r w:rsidRPr="00966770">
              <w:rPr>
                <w:bCs/>
                <w:sz w:val="20"/>
                <w:szCs w:val="20"/>
                <w:lang w:val="sr-Cyrl-CS"/>
              </w:rPr>
              <w:t xml:space="preserve">(2012)  </w:t>
            </w:r>
            <w:r w:rsidRPr="00966770">
              <w:rPr>
                <w:bCs/>
                <w:i/>
                <w:iCs/>
                <w:sz w:val="20"/>
                <w:szCs w:val="20"/>
                <w:lang w:val="sr-Latn-RS"/>
              </w:rPr>
              <w:t>International Financial Institutions</w:t>
            </w:r>
            <w:r w:rsidRPr="00966770">
              <w:rPr>
                <w:bCs/>
                <w:sz w:val="20"/>
                <w:szCs w:val="20"/>
                <w:lang w:val="sr-Latn-RS"/>
              </w:rPr>
              <w:t xml:space="preserve">, Belgrade, </w:t>
            </w:r>
          </w:p>
        </w:tc>
      </w:tr>
      <w:tr w:rsidR="00972068" w:rsidRPr="00966770"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61EC77CE" w:rsidR="00972068" w:rsidRPr="00966770" w:rsidRDefault="00972068" w:rsidP="00972068">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b/>
                <w:bCs/>
                <w:sz w:val="20"/>
                <w:szCs w:val="20"/>
              </w:rPr>
              <w:t>Contact Hours:</w:t>
            </w:r>
            <w:r w:rsidR="00966770" w:rsidRPr="00966770">
              <w:rPr>
                <w:rFonts w:ascii="Times New Roman" w:hAnsi="Times New Roman" w:cs="Times New Roman"/>
                <w:b/>
                <w:bCs/>
                <w:sz w:val="20"/>
                <w:szCs w:val="20"/>
              </w:rPr>
              <w:t xml:space="preserve">  </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298D1185" w:rsidR="00972068" w:rsidRPr="00966770" w:rsidRDefault="00972068" w:rsidP="00972068">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b/>
                <w:sz w:val="20"/>
                <w:szCs w:val="20"/>
              </w:rPr>
              <w:t>Theoretical Classes:</w:t>
            </w:r>
            <w:r w:rsidRPr="00966770">
              <w:rPr>
                <w:rFonts w:ascii="Times New Roman" w:hAnsi="Times New Roman" w:cs="Times New Roman"/>
                <w:b/>
                <w:bCs/>
                <w:sz w:val="20"/>
                <w:szCs w:val="20"/>
              </w:rPr>
              <w:t xml:space="preserve"> </w:t>
            </w:r>
            <w:r w:rsidR="00966770" w:rsidRPr="00966770">
              <w:rPr>
                <w:rFonts w:ascii="Times New Roman" w:hAnsi="Times New Roman" w:cs="Times New Roman"/>
                <w:b/>
                <w:bCs/>
                <w:sz w:val="20"/>
                <w:szCs w:val="20"/>
              </w:rPr>
              <w:t xml:space="preserve"> </w:t>
            </w:r>
            <w:r w:rsidR="00E72BBC">
              <w:rPr>
                <w:rFonts w:ascii="Times New Roman" w:hAnsi="Times New Roman" w:cs="Times New Roman"/>
                <w:b/>
                <w:bCs/>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637EFC73" w:rsidR="00972068" w:rsidRPr="00966770" w:rsidRDefault="00972068" w:rsidP="00972068">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b/>
                <w:sz w:val="20"/>
                <w:szCs w:val="20"/>
              </w:rPr>
              <w:t>Practical Classes:</w:t>
            </w:r>
            <w:r w:rsidRPr="00966770">
              <w:rPr>
                <w:rFonts w:ascii="Times New Roman" w:hAnsi="Times New Roman" w:cs="Times New Roman"/>
                <w:sz w:val="20"/>
                <w:szCs w:val="20"/>
              </w:rPr>
              <w:t xml:space="preserve"> </w:t>
            </w:r>
            <w:r w:rsidR="00966770" w:rsidRPr="00966770">
              <w:rPr>
                <w:rFonts w:ascii="Times New Roman" w:hAnsi="Times New Roman" w:cs="Times New Roman"/>
                <w:sz w:val="20"/>
                <w:szCs w:val="20"/>
              </w:rPr>
              <w:t xml:space="preserve"> </w:t>
            </w:r>
            <w:r w:rsidR="00966770" w:rsidRPr="00E72BBC">
              <w:rPr>
                <w:rFonts w:ascii="Times New Roman" w:hAnsi="Times New Roman" w:cs="Times New Roman"/>
                <w:b/>
                <w:bCs/>
                <w:sz w:val="20"/>
                <w:szCs w:val="20"/>
              </w:rPr>
              <w:t xml:space="preserve">  </w:t>
            </w:r>
            <w:r w:rsidR="00E72BBC" w:rsidRPr="00E72BBC">
              <w:rPr>
                <w:rFonts w:ascii="Times New Roman" w:hAnsi="Times New Roman" w:cs="Times New Roman"/>
                <w:b/>
                <w:bCs/>
                <w:sz w:val="20"/>
                <w:szCs w:val="20"/>
              </w:rPr>
              <w:t>2</w:t>
            </w:r>
          </w:p>
        </w:tc>
      </w:tr>
      <w:tr w:rsidR="00966770" w:rsidRPr="00966770"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CBBE95B" w14:textId="77777777" w:rsidR="00966770" w:rsidRPr="00966770" w:rsidRDefault="00966770" w:rsidP="00966770">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b/>
                <w:bCs/>
                <w:sz w:val="20"/>
                <w:szCs w:val="20"/>
              </w:rPr>
              <w:t>Teaching Methods</w:t>
            </w:r>
          </w:p>
          <w:p w14:paraId="0FF41610" w14:textId="77777777" w:rsidR="00966770" w:rsidRPr="00966770" w:rsidRDefault="00966770" w:rsidP="00966770">
            <w:pPr>
              <w:pStyle w:val="Body"/>
              <w:tabs>
                <w:tab w:val="left" w:pos="567"/>
              </w:tabs>
              <w:spacing w:before="60" w:after="60"/>
              <w:jc w:val="both"/>
              <w:rPr>
                <w:rFonts w:ascii="Times New Roman" w:hAnsi="Times New Roman" w:cs="Times New Roman"/>
                <w:bCs/>
                <w:color w:val="auto"/>
                <w:sz w:val="20"/>
                <w:szCs w:val="20"/>
              </w:rPr>
            </w:pPr>
            <w:r w:rsidRPr="00966770">
              <w:rPr>
                <w:rFonts w:ascii="Times New Roman" w:hAnsi="Times New Roman" w:cs="Times New Roman"/>
                <w:bCs/>
                <w:color w:val="auto"/>
                <w:sz w:val="20"/>
                <w:szCs w:val="20"/>
              </w:rPr>
              <w:t>(M1) Monologic method (</w:t>
            </w:r>
            <w:proofErr w:type="spellStart"/>
            <w:r w:rsidRPr="00966770">
              <w:rPr>
                <w:rFonts w:ascii="Times New Roman" w:hAnsi="Times New Roman" w:cs="Times New Roman"/>
                <w:bCs/>
                <w:color w:val="auto"/>
                <w:sz w:val="20"/>
                <w:szCs w:val="20"/>
              </w:rPr>
              <w:t>ex cathedra</w:t>
            </w:r>
            <w:proofErr w:type="spellEnd"/>
            <w:r w:rsidRPr="00966770">
              <w:rPr>
                <w:rFonts w:ascii="Times New Roman" w:hAnsi="Times New Roman" w:cs="Times New Roman"/>
                <w:bCs/>
                <w:color w:val="auto"/>
                <w:sz w:val="20"/>
                <w:szCs w:val="20"/>
              </w:rPr>
              <w:t xml:space="preserve"> lectures) - presentation of the fundamental issues within the above-mentioned topics, including introducing students to the primary objectives of the subject, outlining key legal problems, and familiarizing them with typical examination questions;</w:t>
            </w:r>
          </w:p>
          <w:p w14:paraId="21FF1AAA" w14:textId="77777777" w:rsidR="00966770" w:rsidRPr="00966770" w:rsidRDefault="00966770" w:rsidP="00966770">
            <w:pPr>
              <w:pStyle w:val="Body"/>
              <w:tabs>
                <w:tab w:val="left" w:pos="567"/>
              </w:tabs>
              <w:spacing w:before="60" w:after="60"/>
              <w:jc w:val="both"/>
              <w:rPr>
                <w:rFonts w:ascii="Times New Roman" w:hAnsi="Times New Roman" w:cs="Times New Roman"/>
                <w:bCs/>
                <w:color w:val="auto"/>
                <w:sz w:val="20"/>
                <w:szCs w:val="20"/>
              </w:rPr>
            </w:pPr>
            <w:r w:rsidRPr="00966770">
              <w:rPr>
                <w:rFonts w:ascii="Times New Roman" w:hAnsi="Times New Roman" w:cs="Times New Roman"/>
                <w:bCs/>
                <w:color w:val="auto"/>
                <w:sz w:val="20"/>
                <w:szCs w:val="20"/>
              </w:rPr>
              <w:t>(M2) Dialogic method (classroom discussion) - critical discussion of the presented issues and consideration of possible solutions to specific cases;</w:t>
            </w:r>
          </w:p>
          <w:p w14:paraId="52AE9DBC" w14:textId="77777777" w:rsidR="00966770" w:rsidRPr="00966770" w:rsidRDefault="00966770" w:rsidP="00966770">
            <w:pPr>
              <w:pStyle w:val="Body"/>
              <w:tabs>
                <w:tab w:val="left" w:pos="567"/>
              </w:tabs>
              <w:spacing w:before="60" w:after="60"/>
              <w:jc w:val="both"/>
              <w:rPr>
                <w:rFonts w:ascii="Times New Roman" w:hAnsi="Times New Roman" w:cs="Times New Roman"/>
                <w:bCs/>
                <w:color w:val="auto"/>
                <w:sz w:val="20"/>
                <w:szCs w:val="20"/>
              </w:rPr>
            </w:pPr>
            <w:r w:rsidRPr="00966770">
              <w:rPr>
                <w:rFonts w:ascii="Times New Roman" w:hAnsi="Times New Roman" w:cs="Times New Roman"/>
                <w:bCs/>
                <w:color w:val="auto"/>
                <w:sz w:val="20"/>
                <w:szCs w:val="20"/>
              </w:rPr>
              <w:t>(M3) Demonstration method - lectures supported by the use of presentations;</w:t>
            </w:r>
          </w:p>
          <w:p w14:paraId="0FE6150F" w14:textId="77777777" w:rsidR="00966770" w:rsidRPr="00966770" w:rsidRDefault="00966770" w:rsidP="00966770">
            <w:pPr>
              <w:pStyle w:val="Body"/>
              <w:tabs>
                <w:tab w:val="left" w:pos="567"/>
              </w:tabs>
              <w:spacing w:before="60" w:after="60"/>
              <w:jc w:val="both"/>
              <w:rPr>
                <w:rFonts w:ascii="Times New Roman" w:hAnsi="Times New Roman" w:cs="Times New Roman"/>
                <w:bCs/>
                <w:color w:val="auto"/>
                <w:sz w:val="20"/>
                <w:szCs w:val="20"/>
              </w:rPr>
            </w:pPr>
            <w:r w:rsidRPr="00966770">
              <w:rPr>
                <w:rFonts w:ascii="Times New Roman" w:hAnsi="Times New Roman" w:cs="Times New Roman"/>
                <w:bCs/>
                <w:color w:val="auto"/>
                <w:sz w:val="20"/>
                <w:szCs w:val="20"/>
              </w:rPr>
              <w:t>(M4) Research method - seminars and research assignments;</w:t>
            </w:r>
          </w:p>
          <w:p w14:paraId="08C2992C" w14:textId="77777777" w:rsidR="00966770" w:rsidRPr="00966770" w:rsidRDefault="00966770" w:rsidP="00966770">
            <w:pPr>
              <w:pStyle w:val="Body"/>
              <w:tabs>
                <w:tab w:val="left" w:pos="567"/>
              </w:tabs>
              <w:spacing w:before="60" w:after="60"/>
              <w:jc w:val="both"/>
              <w:rPr>
                <w:rFonts w:ascii="Times New Roman" w:hAnsi="Times New Roman" w:cs="Times New Roman"/>
                <w:bCs/>
                <w:color w:val="auto"/>
                <w:sz w:val="20"/>
                <w:szCs w:val="20"/>
              </w:rPr>
            </w:pPr>
            <w:r w:rsidRPr="00966770">
              <w:rPr>
                <w:rFonts w:ascii="Times New Roman" w:hAnsi="Times New Roman" w:cs="Times New Roman"/>
                <w:bCs/>
                <w:color w:val="auto"/>
                <w:sz w:val="20"/>
                <w:szCs w:val="20"/>
              </w:rPr>
              <w:t>(M5) Problem-solving method - resolving practical case scenarios;</w:t>
            </w:r>
          </w:p>
          <w:p w14:paraId="2C7AF3B8" w14:textId="77777777" w:rsidR="00966770" w:rsidRPr="00966770" w:rsidRDefault="00966770" w:rsidP="00966770">
            <w:pPr>
              <w:pStyle w:val="Body"/>
              <w:tabs>
                <w:tab w:val="left" w:pos="567"/>
              </w:tabs>
              <w:spacing w:before="60" w:after="60"/>
              <w:jc w:val="both"/>
              <w:rPr>
                <w:rFonts w:ascii="Times New Roman" w:hAnsi="Times New Roman" w:cs="Times New Roman"/>
                <w:bCs/>
                <w:color w:val="auto"/>
                <w:sz w:val="20"/>
                <w:szCs w:val="20"/>
              </w:rPr>
            </w:pPr>
            <w:r w:rsidRPr="00966770">
              <w:rPr>
                <w:rFonts w:ascii="Times New Roman" w:hAnsi="Times New Roman" w:cs="Times New Roman"/>
                <w:bCs/>
                <w:color w:val="auto"/>
                <w:sz w:val="20"/>
                <w:szCs w:val="20"/>
              </w:rPr>
              <w:t>(M6) Case study method - analysis of cases with the aim of linking elaborated concepts, methods, and techniques to real-world legal problems;</w:t>
            </w:r>
          </w:p>
          <w:p w14:paraId="0DF8256D" w14:textId="03E49F4E" w:rsidR="00966770" w:rsidRPr="00966770" w:rsidRDefault="00966770" w:rsidP="00966770">
            <w:pPr>
              <w:pStyle w:val="Body"/>
              <w:tabs>
                <w:tab w:val="left" w:pos="567"/>
              </w:tabs>
              <w:spacing w:before="60" w:after="60"/>
              <w:rPr>
                <w:rFonts w:ascii="Times New Roman" w:hAnsi="Times New Roman" w:cs="Times New Roman"/>
                <w:bCs/>
                <w:color w:val="auto"/>
                <w:sz w:val="20"/>
                <w:szCs w:val="20"/>
              </w:rPr>
            </w:pPr>
            <w:r w:rsidRPr="00966770">
              <w:rPr>
                <w:rFonts w:ascii="Times New Roman" w:hAnsi="Times New Roman" w:cs="Times New Roman"/>
                <w:bCs/>
                <w:color w:val="auto"/>
                <w:sz w:val="20"/>
                <w:szCs w:val="20"/>
              </w:rPr>
              <w:t>(M7) Innovative pedagogical methods - legal clinics, contract drafting and negotiation exercises, group work, simulations, and hybrid learning through digital technologies and the internet.</w:t>
            </w:r>
          </w:p>
        </w:tc>
      </w:tr>
      <w:tr w:rsidR="00966770" w:rsidRPr="00966770"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966770" w:rsidRPr="00966770" w:rsidRDefault="00966770" w:rsidP="00966770">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b/>
                <w:bCs/>
                <w:sz w:val="20"/>
                <w:szCs w:val="20"/>
              </w:rPr>
              <w:t>Assessment Methods (maximum number of points 100)</w:t>
            </w:r>
          </w:p>
        </w:tc>
      </w:tr>
      <w:tr w:rsidR="00966770" w:rsidRPr="00966770"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966770" w:rsidRPr="00966770" w:rsidRDefault="00966770" w:rsidP="00966770">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b/>
                <w:bCs/>
                <w:sz w:val="20"/>
                <w:szCs w:val="20"/>
              </w:rPr>
              <w:t>Pre-Examination O</w:t>
            </w:r>
            <w:r w:rsidRPr="00966770">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966770" w:rsidRPr="00966770" w:rsidRDefault="00966770" w:rsidP="00966770">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sz w:val="20"/>
                <w:szCs w:val="20"/>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966770" w:rsidRPr="00966770" w:rsidRDefault="00966770" w:rsidP="00966770">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b/>
                <w:iCs/>
                <w:sz w:val="20"/>
                <w:szCs w:val="20"/>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966770" w:rsidRPr="00966770" w:rsidRDefault="00966770" w:rsidP="00966770">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sz w:val="20"/>
                <w:szCs w:val="20"/>
              </w:rPr>
              <w:t>Points</w:t>
            </w:r>
          </w:p>
        </w:tc>
      </w:tr>
      <w:tr w:rsidR="00966770" w:rsidRPr="00966770"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25A15286" w:rsidR="00966770" w:rsidRPr="00966770" w:rsidRDefault="00966770" w:rsidP="00966770">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sz w:val="20"/>
                <w:szCs w:val="20"/>
              </w:rPr>
              <w:t xml:space="preserve">Class participation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28A7E5A4" w:rsidR="00966770" w:rsidRPr="00966770" w:rsidRDefault="00966770" w:rsidP="00966770">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966770" w:rsidRPr="00966770" w:rsidRDefault="00966770" w:rsidP="00966770">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5BCED81" w:rsidR="00966770" w:rsidRPr="00966770" w:rsidRDefault="00966770" w:rsidP="00966770">
            <w:pPr>
              <w:tabs>
                <w:tab w:val="left" w:pos="567"/>
              </w:tabs>
              <w:spacing w:before="60" w:after="60"/>
              <w:rPr>
                <w:sz w:val="20"/>
                <w:szCs w:val="20"/>
              </w:rPr>
            </w:pPr>
          </w:p>
        </w:tc>
      </w:tr>
      <w:tr w:rsidR="00966770" w:rsidRPr="00966770"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78167D05" w:rsidR="00966770" w:rsidRPr="00966770" w:rsidRDefault="00966770" w:rsidP="00966770">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sz w:val="20"/>
                <w:szCs w:val="20"/>
              </w:rPr>
              <w:t xml:space="preserve">Mid-term exams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21DC26CA" w:rsidR="00966770" w:rsidRPr="00966770" w:rsidRDefault="00966770" w:rsidP="00966770">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966770" w:rsidRPr="00966770" w:rsidRDefault="00966770" w:rsidP="00966770">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3CFCAE30" w:rsidR="00966770" w:rsidRPr="00966770" w:rsidRDefault="00966770" w:rsidP="00966770">
            <w:pPr>
              <w:spacing w:before="60" w:after="60"/>
              <w:rPr>
                <w:sz w:val="20"/>
                <w:szCs w:val="20"/>
              </w:rPr>
            </w:pPr>
            <w:r w:rsidRPr="00966770">
              <w:rPr>
                <w:sz w:val="20"/>
                <w:szCs w:val="20"/>
              </w:rPr>
              <w:t>50</w:t>
            </w:r>
          </w:p>
        </w:tc>
      </w:tr>
      <w:tr w:rsidR="00966770" w:rsidRPr="00966770"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64E7B579" w:rsidR="00966770" w:rsidRPr="00966770" w:rsidRDefault="00966770" w:rsidP="00966770">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sz w:val="20"/>
                <w:szCs w:val="20"/>
                <w:lang w:val="en-GB"/>
              </w:rPr>
              <w:t>Participation in practical course work</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52E09353" w:rsidR="00966770" w:rsidRPr="00966770" w:rsidRDefault="00966770" w:rsidP="00966770">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77777777" w:rsidR="00966770" w:rsidRPr="00966770" w:rsidRDefault="00966770" w:rsidP="00966770">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77777777" w:rsidR="00966770" w:rsidRPr="00966770" w:rsidRDefault="00966770" w:rsidP="00966770">
            <w:pPr>
              <w:spacing w:before="60" w:after="60"/>
              <w:rPr>
                <w:sz w:val="20"/>
                <w:szCs w:val="20"/>
              </w:rPr>
            </w:pPr>
          </w:p>
        </w:tc>
      </w:tr>
      <w:tr w:rsidR="00966770" w:rsidRPr="00966770" w14:paraId="282EB34C"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BF9F8E6" w14:textId="13CD2117" w:rsidR="00966770" w:rsidRPr="00966770" w:rsidRDefault="00966770" w:rsidP="00966770">
            <w:pPr>
              <w:pStyle w:val="Body"/>
              <w:tabs>
                <w:tab w:val="left" w:pos="567"/>
              </w:tabs>
              <w:spacing w:before="60" w:after="60"/>
              <w:rPr>
                <w:rFonts w:ascii="Times New Roman" w:hAnsi="Times New Roman" w:cs="Times New Roman"/>
                <w:sz w:val="20"/>
                <w:szCs w:val="20"/>
                <w:lang w:val="en-GB"/>
              </w:rPr>
            </w:pPr>
            <w:r w:rsidRPr="00966770">
              <w:rPr>
                <w:rFonts w:ascii="Times New Roman" w:hAnsi="Times New Roman" w:cs="Times New Roman"/>
                <w:sz w:val="20"/>
                <w:szCs w:val="20"/>
                <w:lang w:val="en-GB"/>
              </w:rPr>
              <w:t xml:space="preserve">Seminar(s)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CE8BC9" w14:textId="71C05960" w:rsidR="00966770" w:rsidRPr="00966770" w:rsidRDefault="00966770" w:rsidP="00966770">
            <w:pPr>
              <w:pStyle w:val="Body"/>
              <w:tabs>
                <w:tab w:val="left" w:pos="567"/>
              </w:tabs>
              <w:spacing w:before="60" w:after="60"/>
              <w:rPr>
                <w:rFonts w:ascii="Times New Roman" w:hAnsi="Times New Roman" w:cs="Times New Roman"/>
                <w:sz w:val="20"/>
                <w:szCs w:val="20"/>
              </w:rPr>
            </w:pPr>
            <w:r w:rsidRPr="00966770">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1D57E27" w14:textId="77777777" w:rsidR="00966770" w:rsidRPr="00966770" w:rsidRDefault="00966770" w:rsidP="00966770">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65579CE" w14:textId="77777777" w:rsidR="00966770" w:rsidRPr="00966770" w:rsidRDefault="00966770" w:rsidP="00966770">
            <w:pPr>
              <w:spacing w:before="60" w:after="60"/>
              <w:rPr>
                <w:sz w:val="20"/>
                <w:szCs w:val="20"/>
              </w:rPr>
            </w:pPr>
          </w:p>
        </w:tc>
      </w:tr>
    </w:tbl>
    <w:p w14:paraId="59B5EB31" w14:textId="77777777" w:rsidR="00983116" w:rsidRPr="00966770" w:rsidRDefault="00983116" w:rsidP="00807CFA">
      <w:pPr>
        <w:pStyle w:val="Body"/>
        <w:widowControl w:val="0"/>
        <w:rPr>
          <w:rFonts w:ascii="Times New Roman" w:hAnsi="Times New Roman" w:cs="Times New Roman"/>
        </w:rPr>
      </w:pPr>
    </w:p>
    <w:sectPr w:rsidR="00983116" w:rsidRPr="00966770"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AFBCB" w14:textId="77777777" w:rsidR="00E6617B" w:rsidRDefault="00E6617B">
      <w:r>
        <w:separator/>
      </w:r>
    </w:p>
  </w:endnote>
  <w:endnote w:type="continuationSeparator" w:id="0">
    <w:p w14:paraId="7E2184E9" w14:textId="77777777" w:rsidR="00E6617B" w:rsidRDefault="00E66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D7CB9" w14:textId="77777777" w:rsidR="00E6617B" w:rsidRDefault="00E6617B">
      <w:r>
        <w:separator/>
      </w:r>
    </w:p>
  </w:footnote>
  <w:footnote w:type="continuationSeparator" w:id="0">
    <w:p w14:paraId="1514CAD9" w14:textId="77777777" w:rsidR="00E6617B" w:rsidRDefault="00E661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E367A1"/>
    <w:multiLevelType w:val="hybridMultilevel"/>
    <w:tmpl w:val="B9C68DB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 w15:restartNumberingAfterBreak="0">
    <w:nsid w:val="23A366B3"/>
    <w:multiLevelType w:val="hybridMultilevel"/>
    <w:tmpl w:val="3FA2A96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 w15:restartNumberingAfterBreak="0">
    <w:nsid w:val="254E5CBE"/>
    <w:multiLevelType w:val="hybridMultilevel"/>
    <w:tmpl w:val="A200666E"/>
    <w:lvl w:ilvl="0" w:tplc="08090001">
      <w:start w:val="1"/>
      <w:numFmt w:val="bullet"/>
      <w:lvlText w:val=""/>
      <w:lvlJc w:val="left"/>
      <w:pPr>
        <w:ind w:left="720" w:hanging="360"/>
      </w:pPr>
      <w:rPr>
        <w:rFonts w:ascii="Symbol" w:hAnsi="Symbol" w:hint="default"/>
      </w:rPr>
    </w:lvl>
    <w:lvl w:ilvl="1" w:tplc="FDE855B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FC5068"/>
    <w:multiLevelType w:val="hybridMultilevel"/>
    <w:tmpl w:val="F9A25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9E6384"/>
    <w:multiLevelType w:val="hybridMultilevel"/>
    <w:tmpl w:val="BBF2E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5024C4"/>
    <w:multiLevelType w:val="hybridMultilevel"/>
    <w:tmpl w:val="8A7EA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1"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12"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CA3BF7"/>
    <w:multiLevelType w:val="hybridMultilevel"/>
    <w:tmpl w:val="6A6058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5"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C913E3"/>
    <w:multiLevelType w:val="hybridMultilevel"/>
    <w:tmpl w:val="33664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8101BE"/>
    <w:multiLevelType w:val="hybridMultilevel"/>
    <w:tmpl w:val="6422E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3E5710"/>
    <w:multiLevelType w:val="hybridMultilevel"/>
    <w:tmpl w:val="7B60B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705F2A"/>
    <w:multiLevelType w:val="hybridMultilevel"/>
    <w:tmpl w:val="2110E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4228741">
    <w:abstractNumId w:val="14"/>
  </w:num>
  <w:num w:numId="2" w16cid:durableId="808783414">
    <w:abstractNumId w:val="11"/>
  </w:num>
  <w:num w:numId="3" w16cid:durableId="751507951">
    <w:abstractNumId w:val="10"/>
  </w:num>
  <w:num w:numId="4" w16cid:durableId="1417483204">
    <w:abstractNumId w:val="5"/>
  </w:num>
  <w:num w:numId="5" w16cid:durableId="372317610">
    <w:abstractNumId w:val="0"/>
  </w:num>
  <w:num w:numId="6" w16cid:durableId="1372800680">
    <w:abstractNumId w:val="15"/>
  </w:num>
  <w:num w:numId="7" w16cid:durableId="1768427698">
    <w:abstractNumId w:val="20"/>
  </w:num>
  <w:num w:numId="8" w16cid:durableId="796878933">
    <w:abstractNumId w:val="12"/>
  </w:num>
  <w:num w:numId="9" w16cid:durableId="253055794">
    <w:abstractNumId w:val="8"/>
  </w:num>
  <w:num w:numId="10" w16cid:durableId="1552570203">
    <w:abstractNumId w:val="1"/>
  </w:num>
  <w:num w:numId="11" w16cid:durableId="1038966613">
    <w:abstractNumId w:val="6"/>
  </w:num>
  <w:num w:numId="12" w16cid:durableId="1775049740">
    <w:abstractNumId w:val="13"/>
  </w:num>
  <w:num w:numId="13" w16cid:durableId="609434754">
    <w:abstractNumId w:val="9"/>
  </w:num>
  <w:num w:numId="14" w16cid:durableId="1191607289">
    <w:abstractNumId w:val="18"/>
  </w:num>
  <w:num w:numId="15" w16cid:durableId="1878618848">
    <w:abstractNumId w:val="17"/>
  </w:num>
  <w:num w:numId="16" w16cid:durableId="2130971281">
    <w:abstractNumId w:val="2"/>
  </w:num>
  <w:num w:numId="17" w16cid:durableId="1938363858">
    <w:abstractNumId w:val="16"/>
  </w:num>
  <w:num w:numId="18" w16cid:durableId="1063915207">
    <w:abstractNumId w:val="19"/>
  </w:num>
  <w:num w:numId="19" w16cid:durableId="2105958778">
    <w:abstractNumId w:val="7"/>
  </w:num>
  <w:num w:numId="20" w16cid:durableId="1923834569">
    <w:abstractNumId w:val="4"/>
  </w:num>
  <w:num w:numId="21" w16cid:durableId="264942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5EAD"/>
    <w:rsid w:val="00056088"/>
    <w:rsid w:val="0005613C"/>
    <w:rsid w:val="00072813"/>
    <w:rsid w:val="000D7366"/>
    <w:rsid w:val="001226A1"/>
    <w:rsid w:val="00122DB5"/>
    <w:rsid w:val="001248E0"/>
    <w:rsid w:val="00160A88"/>
    <w:rsid w:val="00160BCD"/>
    <w:rsid w:val="001671C7"/>
    <w:rsid w:val="00192F3E"/>
    <w:rsid w:val="001A6813"/>
    <w:rsid w:val="002011A8"/>
    <w:rsid w:val="00220D99"/>
    <w:rsid w:val="00234CBD"/>
    <w:rsid w:val="00235F73"/>
    <w:rsid w:val="00270C16"/>
    <w:rsid w:val="002714FF"/>
    <w:rsid w:val="002771DA"/>
    <w:rsid w:val="00282EFE"/>
    <w:rsid w:val="002A40A7"/>
    <w:rsid w:val="002A57C6"/>
    <w:rsid w:val="002B12DA"/>
    <w:rsid w:val="002E1476"/>
    <w:rsid w:val="00325620"/>
    <w:rsid w:val="00341AC8"/>
    <w:rsid w:val="00365985"/>
    <w:rsid w:val="00380C26"/>
    <w:rsid w:val="00385793"/>
    <w:rsid w:val="00386402"/>
    <w:rsid w:val="00405D7A"/>
    <w:rsid w:val="004115A2"/>
    <w:rsid w:val="00411BD1"/>
    <w:rsid w:val="004244F8"/>
    <w:rsid w:val="004245F7"/>
    <w:rsid w:val="004921F7"/>
    <w:rsid w:val="00500B0B"/>
    <w:rsid w:val="00523340"/>
    <w:rsid w:val="005507C5"/>
    <w:rsid w:val="00577724"/>
    <w:rsid w:val="005842F8"/>
    <w:rsid w:val="00592A50"/>
    <w:rsid w:val="005B2B23"/>
    <w:rsid w:val="005C5F3E"/>
    <w:rsid w:val="005F3A1E"/>
    <w:rsid w:val="00623D25"/>
    <w:rsid w:val="006379EA"/>
    <w:rsid w:val="00641FAC"/>
    <w:rsid w:val="00642935"/>
    <w:rsid w:val="00662249"/>
    <w:rsid w:val="00664504"/>
    <w:rsid w:val="006653D8"/>
    <w:rsid w:val="00674A82"/>
    <w:rsid w:val="006C169C"/>
    <w:rsid w:val="006D2C6B"/>
    <w:rsid w:val="006E1A9E"/>
    <w:rsid w:val="006E4013"/>
    <w:rsid w:val="007464A4"/>
    <w:rsid w:val="007514E5"/>
    <w:rsid w:val="00755A06"/>
    <w:rsid w:val="00757089"/>
    <w:rsid w:val="007604E9"/>
    <w:rsid w:val="007665F2"/>
    <w:rsid w:val="00774592"/>
    <w:rsid w:val="007B08CE"/>
    <w:rsid w:val="007C0B15"/>
    <w:rsid w:val="007C0B57"/>
    <w:rsid w:val="007D1071"/>
    <w:rsid w:val="007D5816"/>
    <w:rsid w:val="007E358C"/>
    <w:rsid w:val="007F1C56"/>
    <w:rsid w:val="007F75C2"/>
    <w:rsid w:val="00807CFA"/>
    <w:rsid w:val="00837E2E"/>
    <w:rsid w:val="008539E8"/>
    <w:rsid w:val="00875F92"/>
    <w:rsid w:val="008936D1"/>
    <w:rsid w:val="008A4D74"/>
    <w:rsid w:val="00920682"/>
    <w:rsid w:val="009365C4"/>
    <w:rsid w:val="0096591A"/>
    <w:rsid w:val="00966770"/>
    <w:rsid w:val="00972068"/>
    <w:rsid w:val="00976629"/>
    <w:rsid w:val="00983116"/>
    <w:rsid w:val="00993B18"/>
    <w:rsid w:val="009C1895"/>
    <w:rsid w:val="009E21AF"/>
    <w:rsid w:val="00A330F4"/>
    <w:rsid w:val="00A60CF7"/>
    <w:rsid w:val="00A85164"/>
    <w:rsid w:val="00A85722"/>
    <w:rsid w:val="00AB345B"/>
    <w:rsid w:val="00AC561F"/>
    <w:rsid w:val="00AD7D31"/>
    <w:rsid w:val="00AF0F9B"/>
    <w:rsid w:val="00AF3381"/>
    <w:rsid w:val="00AF7222"/>
    <w:rsid w:val="00B13885"/>
    <w:rsid w:val="00B1671C"/>
    <w:rsid w:val="00B26E74"/>
    <w:rsid w:val="00B645EE"/>
    <w:rsid w:val="00B82639"/>
    <w:rsid w:val="00B94D8E"/>
    <w:rsid w:val="00B97188"/>
    <w:rsid w:val="00BA156B"/>
    <w:rsid w:val="00BC4B7F"/>
    <w:rsid w:val="00BD4EFA"/>
    <w:rsid w:val="00C141EB"/>
    <w:rsid w:val="00C17C8C"/>
    <w:rsid w:val="00C2377E"/>
    <w:rsid w:val="00C237E1"/>
    <w:rsid w:val="00C622C8"/>
    <w:rsid w:val="00C64583"/>
    <w:rsid w:val="00CA26B3"/>
    <w:rsid w:val="00CC51EC"/>
    <w:rsid w:val="00D06004"/>
    <w:rsid w:val="00D123BD"/>
    <w:rsid w:val="00D21840"/>
    <w:rsid w:val="00D276F0"/>
    <w:rsid w:val="00D6443B"/>
    <w:rsid w:val="00D777A4"/>
    <w:rsid w:val="00D81E89"/>
    <w:rsid w:val="00DF3408"/>
    <w:rsid w:val="00E04D20"/>
    <w:rsid w:val="00E36147"/>
    <w:rsid w:val="00E64EA3"/>
    <w:rsid w:val="00E6617B"/>
    <w:rsid w:val="00E72084"/>
    <w:rsid w:val="00E72BBC"/>
    <w:rsid w:val="00EF07E3"/>
    <w:rsid w:val="00EF5CA3"/>
    <w:rsid w:val="00F3363F"/>
    <w:rsid w:val="00F45F3B"/>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972068"/>
    <w:rPr>
      <w:rFonts w:ascii="Consolas" w:hAnsi="Consolas"/>
      <w:sz w:val="20"/>
      <w:szCs w:val="20"/>
    </w:rPr>
  </w:style>
  <w:style w:type="character" w:customStyle="1" w:styleId="HTMLPreformattedChar">
    <w:name w:val="HTML Preformatted Char"/>
    <w:basedOn w:val="DefaultParagraphFont"/>
    <w:link w:val="HTMLPreformatted"/>
    <w:uiPriority w:val="99"/>
    <w:rsid w:val="00972068"/>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B167F-E0D4-4652-A7F3-7C6E20B34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55</cp:revision>
  <dcterms:created xsi:type="dcterms:W3CDTF">2026-05-08T06:47:00Z</dcterms:created>
  <dcterms:modified xsi:type="dcterms:W3CDTF">2026-06-08T12:10:00Z</dcterms:modified>
</cp:coreProperties>
</file>